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760C">
          <w:t>8/2022/K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C760C">
        <w:rPr>
          <w:b/>
          <w:sz w:val="28"/>
        </w:rPr>
        <w:fldChar w:fldCharType="separate"/>
      </w:r>
      <w:r w:rsidR="000C760C">
        <w:rPr>
          <w:b/>
          <w:sz w:val="28"/>
        </w:rPr>
        <w:t>22 lutego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760C">
              <w:rPr>
                <w:b/>
                <w:sz w:val="24"/>
                <w:szCs w:val="24"/>
              </w:rPr>
              <w:fldChar w:fldCharType="separate"/>
            </w:r>
            <w:r w:rsidR="000C760C">
              <w:rPr>
                <w:b/>
                <w:sz w:val="24"/>
                <w:szCs w:val="24"/>
              </w:rPr>
              <w:t xml:space="preserve">zarządzenie w sprawie sposobu i zasad dokonywania okresowej oceny pracowniczej w Urzędzie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C760C" w:rsidP="000C7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C760C">
        <w:rPr>
          <w:color w:val="000000"/>
          <w:sz w:val="24"/>
          <w:szCs w:val="24"/>
        </w:rPr>
        <w:t>Na podstawie art. 28 ustawy z dnia 21 listopada 2008 r. o pracownikach samorządowych (</w:t>
      </w:r>
      <w:proofErr w:type="spellStart"/>
      <w:r w:rsidRPr="000C760C">
        <w:rPr>
          <w:color w:val="000000"/>
          <w:sz w:val="24"/>
          <w:szCs w:val="24"/>
        </w:rPr>
        <w:t>t.j</w:t>
      </w:r>
      <w:proofErr w:type="spellEnd"/>
      <w:r w:rsidRPr="000C760C">
        <w:rPr>
          <w:color w:val="000000"/>
          <w:sz w:val="24"/>
          <w:szCs w:val="24"/>
        </w:rPr>
        <w:t>. Dz. U z 2019 r. poz. 1282 ze zm.), w związku z art. 33 ust. 3 i 5 ustawy z dnia 8 marca 1990 r. o samorządzie gminnym (</w:t>
      </w:r>
      <w:proofErr w:type="spellStart"/>
      <w:r w:rsidRPr="000C760C">
        <w:rPr>
          <w:color w:val="000000"/>
          <w:sz w:val="24"/>
          <w:szCs w:val="24"/>
        </w:rPr>
        <w:t>t.j</w:t>
      </w:r>
      <w:proofErr w:type="spellEnd"/>
      <w:r w:rsidRPr="000C760C">
        <w:rPr>
          <w:color w:val="000000"/>
          <w:sz w:val="24"/>
          <w:szCs w:val="24"/>
        </w:rPr>
        <w:t>. Dz. U. z 2021 r. poz. 1372 ze zm.) zarządza się, co następuje:</w:t>
      </w:r>
    </w:p>
    <w:p w:rsidR="000C760C" w:rsidRDefault="000C760C" w:rsidP="000C7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C760C" w:rsidRDefault="000C760C" w:rsidP="000C76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760C" w:rsidRDefault="000C760C" w:rsidP="000C76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760C">
        <w:rPr>
          <w:color w:val="000000"/>
          <w:sz w:val="24"/>
          <w:szCs w:val="24"/>
        </w:rPr>
        <w:t xml:space="preserve">W zarządzeniu Nr 6/2020/K Prezydenta Miasta Poznania z dnia 10 lutego 2020 r. w sprawie sposobu i zasad dokonywania okresowej oceny pracowniczej w Urzędzie Miasta Poznania wprowadza się następujące zmiany: </w:t>
      </w: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t xml:space="preserve">1) w § 2 ust. 7 otrzymuje brzmienie: </w:t>
      </w: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t>„7. Ocena pracy zawodowej radcy prawnego jest dokonywana w sytuacjach, w których zachodzą wątpliwości co do prawidłowości jej wykonywania, lub na żądanie radcy prawnego lub Dyrektora Wydziału Prawnego – Radcy Prawnego Miasta. Wówczas ocena pracy zawodowej radcy prawnego dokonywana jest zgodnie z przepisami ustawy z dnia 6 lipca 1982 r. o radcach prawnych.”;</w:t>
      </w: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t xml:space="preserve">2) w § 3 ust. 1 pkt 3 otrzymuje brzmienie: </w:t>
      </w: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t>„3) w przypadku znacznego pogorszenia efektywności pracy – pogorszenie pracy musi trwać co najmniej 3 miesiące, a OOP można dokonać nie wcześniej niż 6 miesięcy od ostatniej OOP;”</w:t>
      </w: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t xml:space="preserve">3) w § 5 ust. 2 otrzymuje brzmienie: </w:t>
      </w: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t xml:space="preserve">„2. Rozmowa obejmuje: </w:t>
      </w: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t xml:space="preserve">1) omówienie wyników OOP oraz różnic między oceną i samooceną; </w:t>
      </w: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t xml:space="preserve">2) omówienie postawy etycznej; </w:t>
      </w: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lastRenderedPageBreak/>
        <w:t xml:space="preserve">3) identyfikację czynników utrudniających pracownikowi efektywną pracę oraz wskazanie sposobu ich usunięcia; </w:t>
      </w: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t xml:space="preserve">4) określenie indywidualnych celów/zadań na okres do kolejnej OOP; </w:t>
      </w: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t>5) ewentualnie wskazanie i zaproponowanie zmian w odniesieniu do stanowiska pracy (np.: awanse, przeszeregowania);</w:t>
      </w: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t xml:space="preserve">6) omówienie wyników ankietowej opinii bezpośrednio podległych pracowników w OOP osób na stanowiskach kierowniczych; </w:t>
      </w: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t>7) omówienie i wyznaczenie obszaru do zmiany w przypadku uzyskania oceny pozytywnej z</w:t>
      </w:r>
      <w:r w:rsidR="00E80D39">
        <w:rPr>
          <w:color w:val="000000"/>
          <w:sz w:val="24"/>
          <w:szCs w:val="24"/>
        </w:rPr>
        <w:t> </w:t>
      </w:r>
      <w:r w:rsidRPr="000C760C">
        <w:rPr>
          <w:color w:val="000000"/>
          <w:sz w:val="24"/>
          <w:szCs w:val="24"/>
        </w:rPr>
        <w:t xml:space="preserve">wyznaczeniem obszaru do zmiany; </w:t>
      </w: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t xml:space="preserve">8) omówienie i wyznaczenie warunku w przypadku uzyskania oceny negatywnej; </w:t>
      </w:r>
    </w:p>
    <w:p w:rsidR="000C760C" w:rsidRPr="000C760C" w:rsidRDefault="000C760C" w:rsidP="000C76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t>9) omówienie rozwoju zawodowego pracownika.”;</w:t>
      </w:r>
    </w:p>
    <w:p w:rsidR="000C760C" w:rsidRDefault="000C760C" w:rsidP="000C760C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760C">
        <w:rPr>
          <w:color w:val="000000"/>
          <w:sz w:val="24"/>
          <w:szCs w:val="24"/>
        </w:rPr>
        <w:t>4) załączniki do zmienianego zarządzenia: arkusz oceny A, arkusz oceny B, arkusz oceny C, arkusz rozwoju zawodowego A, arkusz rozwoju zawodowego B, arkusz rozwoju zawodowego C, otrzymują brzmienie jak w załącznikach do niniejszego zarządzenia.</w:t>
      </w:r>
    </w:p>
    <w:p w:rsidR="000C760C" w:rsidRDefault="000C760C" w:rsidP="000C7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C760C" w:rsidRDefault="000C760C" w:rsidP="000C76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760C" w:rsidRDefault="000C760C" w:rsidP="000C76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C760C" w:rsidRDefault="000C760C" w:rsidP="000C7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760C">
        <w:rPr>
          <w:color w:val="000000"/>
          <w:sz w:val="24"/>
          <w:szCs w:val="24"/>
        </w:rPr>
        <w:t>Pozostałe przepisy zarządzenia pozostają bez zmian.</w:t>
      </w:r>
    </w:p>
    <w:p w:rsidR="000C760C" w:rsidRDefault="000C760C" w:rsidP="000C7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C760C" w:rsidRDefault="000C760C" w:rsidP="000C76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760C" w:rsidRDefault="000C760C" w:rsidP="000C76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C760C" w:rsidRDefault="000C760C" w:rsidP="000C7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760C">
        <w:rPr>
          <w:color w:val="000000"/>
          <w:sz w:val="24"/>
          <w:szCs w:val="24"/>
        </w:rPr>
        <w:t>Wykonanie zarządzenia powierza się dyrektorom wydziałów.</w:t>
      </w:r>
    </w:p>
    <w:p w:rsidR="000C760C" w:rsidRDefault="000C760C" w:rsidP="000C7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C760C" w:rsidRDefault="000C760C" w:rsidP="000C76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C760C" w:rsidRDefault="000C760C" w:rsidP="000C76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C760C" w:rsidRDefault="000C760C" w:rsidP="000C7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C760C">
        <w:rPr>
          <w:color w:val="000000"/>
          <w:sz w:val="24"/>
          <w:szCs w:val="24"/>
        </w:rPr>
        <w:t>Zarządzenie wchodzi w życie z dniem podpisania.</w:t>
      </w:r>
    </w:p>
    <w:p w:rsidR="000C760C" w:rsidRDefault="000C760C" w:rsidP="000C76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C760C" w:rsidRDefault="000C760C" w:rsidP="000C76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C760C" w:rsidRDefault="000C760C" w:rsidP="000C76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C760C" w:rsidRPr="000C760C" w:rsidRDefault="000C760C" w:rsidP="000C76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C760C" w:rsidRPr="000C760C" w:rsidSect="000C76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60C" w:rsidRDefault="000C760C">
      <w:r>
        <w:separator/>
      </w:r>
    </w:p>
  </w:endnote>
  <w:endnote w:type="continuationSeparator" w:id="0">
    <w:p w:rsidR="000C760C" w:rsidRDefault="000C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60C" w:rsidRDefault="000C760C">
      <w:r>
        <w:separator/>
      </w:r>
    </w:p>
  </w:footnote>
  <w:footnote w:type="continuationSeparator" w:id="0">
    <w:p w:rsidR="000C760C" w:rsidRDefault="000C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22r."/>
    <w:docVar w:name="AktNr" w:val="8/2022/K"/>
    <w:docVar w:name="Sprawa" w:val="zarządzenie w sprawie sposobu i zasad dokonywania okresowej oceny pracowniczej w Urzędzie Miasta Poznania. "/>
  </w:docVars>
  <w:rsids>
    <w:rsidRoot w:val="000C760C"/>
    <w:rsid w:val="0003528D"/>
    <w:rsid w:val="00072485"/>
    <w:rsid w:val="000A5BC9"/>
    <w:rsid w:val="000B2C44"/>
    <w:rsid w:val="000C760C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80D39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410</Words>
  <Characters>2331</Characters>
  <Application>Microsoft Office Word</Application>
  <DocSecurity>0</DocSecurity>
  <Lines>68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2022-02-23T08:53:00Z</dcterms:created>
  <dcterms:modified xsi:type="dcterms:W3CDTF">2022-02-23T08:53:00Z</dcterms:modified>
</cp:coreProperties>
</file>