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7A3389">
          <w:t>185/2022/P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7A3389">
        <w:rPr>
          <w:b/>
          <w:sz w:val="28"/>
        </w:rPr>
        <w:fldChar w:fldCharType="separate"/>
      </w:r>
      <w:r w:rsidR="007A3389">
        <w:rPr>
          <w:b/>
          <w:sz w:val="28"/>
        </w:rPr>
        <w:t>10 marca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7A3389">
              <w:rPr>
                <w:b/>
                <w:sz w:val="24"/>
                <w:szCs w:val="24"/>
              </w:rPr>
              <w:fldChar w:fldCharType="separate"/>
            </w:r>
            <w:r w:rsidR="007A3389">
              <w:rPr>
                <w:b/>
                <w:sz w:val="24"/>
                <w:szCs w:val="24"/>
              </w:rPr>
              <w:t>aktualizacji kart adresowych zabytków w Gminnej Ewidencji Zabytków Miasta Poznania.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7A3389" w:rsidP="007A3389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7A3389">
        <w:rPr>
          <w:color w:val="000000"/>
          <w:sz w:val="24"/>
          <w:szCs w:val="24"/>
        </w:rPr>
        <w:t>Na podstawie art. 22 ust. 4 i 5 ustawy z dnia 23 lipca 2003 r. o ochronie zabytków i opiece nad zabytkami (</w:t>
      </w:r>
      <w:proofErr w:type="spellStart"/>
      <w:r w:rsidRPr="007A3389">
        <w:rPr>
          <w:color w:val="000000"/>
          <w:sz w:val="24"/>
          <w:szCs w:val="24"/>
        </w:rPr>
        <w:t>t.j</w:t>
      </w:r>
      <w:proofErr w:type="spellEnd"/>
      <w:r w:rsidRPr="007A3389">
        <w:rPr>
          <w:color w:val="000000"/>
          <w:sz w:val="24"/>
          <w:szCs w:val="24"/>
        </w:rPr>
        <w:t xml:space="preserve">. Dz. U. z 2021 r. poz. 710), § 18 i § 18a rozporządzenia z dnia 26 maja 2011 r. Ministra Kultury i Dziedzictwa Narodowego w sprawie prowadzenia rejestru zabytków, krajowej, wojewódzkiej i gminnej ewidencji zabytków oraz krajowego wykazu zabytków skradzionych lub wywiezionych za granice niezgodnie z prawem (Dz. U. z 2011 r. Nr 113, poz. 661 z </w:t>
      </w:r>
      <w:proofErr w:type="spellStart"/>
      <w:r w:rsidRPr="007A3389">
        <w:rPr>
          <w:color w:val="000000"/>
          <w:sz w:val="24"/>
          <w:szCs w:val="24"/>
        </w:rPr>
        <w:t>póżn</w:t>
      </w:r>
      <w:proofErr w:type="spellEnd"/>
      <w:r w:rsidRPr="007A3389">
        <w:rPr>
          <w:color w:val="000000"/>
          <w:sz w:val="24"/>
          <w:szCs w:val="24"/>
        </w:rPr>
        <w:t>. zm.) i § 2 ust. 1 i 2 zarządzenia Nr 840/2019/P Prezydenta Miasta Poznania z dnia 17 października 2019 r. w sprawie przyjęcia Gminnej Ewidencji Zabytków Miasta Poznania zarządza się, co następuje:</w:t>
      </w:r>
    </w:p>
    <w:p w:rsidR="007A3389" w:rsidRDefault="007A3389" w:rsidP="007A3389">
      <w:pPr>
        <w:spacing w:line="360" w:lineRule="auto"/>
        <w:jc w:val="both"/>
        <w:rPr>
          <w:sz w:val="24"/>
        </w:rPr>
      </w:pPr>
    </w:p>
    <w:p w:rsidR="007A3389" w:rsidRDefault="007A3389" w:rsidP="007A338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7A3389" w:rsidRDefault="007A3389" w:rsidP="007A3389">
      <w:pPr>
        <w:keepNext/>
        <w:spacing w:line="360" w:lineRule="auto"/>
        <w:rPr>
          <w:color w:val="000000"/>
          <w:sz w:val="24"/>
        </w:rPr>
      </w:pPr>
    </w:p>
    <w:p w:rsidR="007A3389" w:rsidRPr="007A3389" w:rsidRDefault="007A3389" w:rsidP="007A3389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7A3389">
        <w:rPr>
          <w:color w:val="000000"/>
          <w:sz w:val="24"/>
          <w:szCs w:val="24"/>
        </w:rPr>
        <w:t>1. Wyłącza się z Gminnej Ewidencji Zabytków Miasta Poznania karty adresowe następujących obiektów:</w:t>
      </w:r>
    </w:p>
    <w:p w:rsidR="007A3389" w:rsidRPr="007A3389" w:rsidRDefault="007A3389" w:rsidP="007A338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A3389">
        <w:rPr>
          <w:color w:val="000000"/>
          <w:sz w:val="24"/>
          <w:szCs w:val="24"/>
        </w:rPr>
        <w:t>1) budynek dydaktyczny przy ul. Mazowieckiej 41 w Poznaniu (działka nr 44, ark. 38, obręb 20);</w:t>
      </w:r>
    </w:p>
    <w:p w:rsidR="007A3389" w:rsidRPr="007A3389" w:rsidRDefault="007A3389" w:rsidP="007A338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A3389">
        <w:rPr>
          <w:color w:val="000000"/>
          <w:sz w:val="24"/>
          <w:szCs w:val="24"/>
        </w:rPr>
        <w:t>2) budynek stodoły przy ul. Pokrzywno 2 w Poznaniu (działki nr 3/7, 9/9, ark. 01, obręb Krzesiny);</w:t>
      </w:r>
    </w:p>
    <w:p w:rsidR="007A3389" w:rsidRPr="007A3389" w:rsidRDefault="007A3389" w:rsidP="007A338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A3389">
        <w:rPr>
          <w:color w:val="000000"/>
          <w:sz w:val="24"/>
          <w:szCs w:val="24"/>
        </w:rPr>
        <w:t>3) budynek hali odlewni staliwa przy ul. Krańcowej 20 w Poznaniu (działka nr 3/20, ark. 02, obręb Komandoria);</w:t>
      </w:r>
    </w:p>
    <w:p w:rsidR="007A3389" w:rsidRPr="007A3389" w:rsidRDefault="007A3389" w:rsidP="007A338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A3389">
        <w:rPr>
          <w:color w:val="000000"/>
          <w:sz w:val="24"/>
          <w:szCs w:val="24"/>
        </w:rPr>
        <w:t>4) budynek mieszkalny przy ul. Kolejowej 50 w Poznaniu (działka nr 111/1, ark. 32, obręb 39).</w:t>
      </w:r>
    </w:p>
    <w:p w:rsidR="007A3389" w:rsidRPr="007A3389" w:rsidRDefault="007A3389" w:rsidP="007A3389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A3389">
        <w:rPr>
          <w:color w:val="000000"/>
          <w:sz w:val="24"/>
          <w:szCs w:val="24"/>
        </w:rPr>
        <w:t>2. Włącza się do Gminnej Ewidencji Zabytków Miasta Poznania karty adresowe następujących obiektów:</w:t>
      </w:r>
    </w:p>
    <w:p w:rsidR="007A3389" w:rsidRPr="007A3389" w:rsidRDefault="007A3389" w:rsidP="007A338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A3389">
        <w:rPr>
          <w:color w:val="000000"/>
          <w:sz w:val="24"/>
          <w:szCs w:val="24"/>
        </w:rPr>
        <w:lastRenderedPageBreak/>
        <w:t>1) most Królowej Jadwigi w Poznaniu (działka nr 1, ark. 04, obręb Rataje, działka nr 25, ark. 08, obręb Wilda, działka nr 15, ark. 33, obręb Poznań);</w:t>
      </w:r>
    </w:p>
    <w:p w:rsidR="007A3389" w:rsidRPr="007A3389" w:rsidRDefault="007A3389" w:rsidP="007A338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A3389">
        <w:rPr>
          <w:color w:val="000000"/>
          <w:sz w:val="24"/>
          <w:szCs w:val="24"/>
        </w:rPr>
        <w:t>2) nawierzchnię ul. Wysokiej w Poznaniu (działka nr 19/1, 19/2, ark. 40, obręb Starołęka);</w:t>
      </w:r>
    </w:p>
    <w:p w:rsidR="007A3389" w:rsidRPr="007A3389" w:rsidRDefault="007A3389" w:rsidP="007A338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A3389">
        <w:rPr>
          <w:color w:val="000000"/>
          <w:sz w:val="24"/>
          <w:szCs w:val="24"/>
        </w:rPr>
        <w:t>3) budynek przy ul. Ożarowskiej 68 w Poznaniu (działka nr 29, ark. 33, obręb Górczyn);</w:t>
      </w:r>
    </w:p>
    <w:p w:rsidR="007A3389" w:rsidRPr="007A3389" w:rsidRDefault="007A3389" w:rsidP="007A338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A3389">
        <w:rPr>
          <w:color w:val="000000"/>
          <w:sz w:val="24"/>
          <w:szCs w:val="24"/>
        </w:rPr>
        <w:t xml:space="preserve">4) budynek przy ul. </w:t>
      </w:r>
      <w:proofErr w:type="spellStart"/>
      <w:r w:rsidRPr="007A3389">
        <w:rPr>
          <w:color w:val="000000"/>
          <w:sz w:val="24"/>
          <w:szCs w:val="24"/>
        </w:rPr>
        <w:t>Serafitek</w:t>
      </w:r>
      <w:proofErr w:type="spellEnd"/>
      <w:r w:rsidRPr="007A3389">
        <w:rPr>
          <w:color w:val="000000"/>
          <w:sz w:val="24"/>
          <w:szCs w:val="24"/>
        </w:rPr>
        <w:t xml:space="preserve"> 11a w Poznaniu (działka nr 29/2, ark. 05, obręb 21);</w:t>
      </w:r>
    </w:p>
    <w:p w:rsidR="007A3389" w:rsidRPr="007A3389" w:rsidRDefault="007A3389" w:rsidP="007A338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A3389">
        <w:rPr>
          <w:color w:val="000000"/>
          <w:sz w:val="24"/>
          <w:szCs w:val="24"/>
        </w:rPr>
        <w:t xml:space="preserve">5) budynek przy ul. </w:t>
      </w:r>
      <w:proofErr w:type="spellStart"/>
      <w:r w:rsidRPr="007A3389">
        <w:rPr>
          <w:color w:val="000000"/>
          <w:sz w:val="24"/>
          <w:szCs w:val="24"/>
        </w:rPr>
        <w:t>Serafitek</w:t>
      </w:r>
      <w:proofErr w:type="spellEnd"/>
      <w:r w:rsidRPr="007A3389">
        <w:rPr>
          <w:color w:val="000000"/>
          <w:sz w:val="24"/>
          <w:szCs w:val="24"/>
        </w:rPr>
        <w:t xml:space="preserve"> 11b w Poznaniu (działka nr 29/2, ark. 05, obręb 21);</w:t>
      </w:r>
    </w:p>
    <w:p w:rsidR="007A3389" w:rsidRPr="007A3389" w:rsidRDefault="007A3389" w:rsidP="007A338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A3389">
        <w:rPr>
          <w:color w:val="000000"/>
          <w:sz w:val="24"/>
          <w:szCs w:val="24"/>
        </w:rPr>
        <w:t>6) budynek przy ul. Józefa Piłsudskiego 106 w Poznaniu (działka nr 23/3, ark. 06, obręb 06);</w:t>
      </w:r>
    </w:p>
    <w:p w:rsidR="007A3389" w:rsidRPr="007A3389" w:rsidRDefault="007A3389" w:rsidP="007A338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A3389">
        <w:rPr>
          <w:color w:val="000000"/>
          <w:sz w:val="24"/>
          <w:szCs w:val="24"/>
        </w:rPr>
        <w:t>7) budynek Towarzystwa Wioślarzy „Polonia” przy ul. Wioślarskiej 74 w Poznaniu (działka nr 58/17, ark. 04, obręb 05);</w:t>
      </w:r>
    </w:p>
    <w:p w:rsidR="007A3389" w:rsidRPr="007A3389" w:rsidRDefault="007A3389" w:rsidP="007A338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A3389">
        <w:rPr>
          <w:color w:val="000000"/>
          <w:sz w:val="24"/>
          <w:szCs w:val="24"/>
        </w:rPr>
        <w:t>8)</w:t>
      </w:r>
      <w:r w:rsidRPr="007A3389">
        <w:rPr>
          <w:color w:val="FF0000"/>
          <w:sz w:val="24"/>
          <w:szCs w:val="24"/>
        </w:rPr>
        <w:t xml:space="preserve"> </w:t>
      </w:r>
      <w:r w:rsidRPr="007A3389">
        <w:rPr>
          <w:color w:val="000000"/>
          <w:sz w:val="24"/>
          <w:szCs w:val="24"/>
        </w:rPr>
        <w:t xml:space="preserve">cmentarz  parafii pw. św. Jakuba Większego Apostoła przy ul. </w:t>
      </w:r>
      <w:proofErr w:type="spellStart"/>
      <w:r w:rsidRPr="007A3389">
        <w:rPr>
          <w:color w:val="000000"/>
          <w:sz w:val="24"/>
          <w:szCs w:val="24"/>
        </w:rPr>
        <w:t>Daszewickiej</w:t>
      </w:r>
      <w:proofErr w:type="spellEnd"/>
      <w:r w:rsidRPr="007A3389">
        <w:rPr>
          <w:color w:val="000000"/>
          <w:sz w:val="24"/>
          <w:szCs w:val="24"/>
        </w:rPr>
        <w:t xml:space="preserve"> w</w:t>
      </w:r>
      <w:r w:rsidR="001417D3">
        <w:rPr>
          <w:color w:val="000000"/>
          <w:sz w:val="24"/>
          <w:szCs w:val="24"/>
        </w:rPr>
        <w:t> </w:t>
      </w:r>
      <w:r w:rsidRPr="007A3389">
        <w:rPr>
          <w:color w:val="000000"/>
          <w:sz w:val="24"/>
          <w:szCs w:val="24"/>
        </w:rPr>
        <w:t>Poznaniu (działka nr 2, ark. 03, obręb Głuszyna);</w:t>
      </w:r>
    </w:p>
    <w:p w:rsidR="007A3389" w:rsidRPr="007A3389" w:rsidRDefault="007A3389" w:rsidP="007A338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A3389">
        <w:rPr>
          <w:color w:val="000000"/>
          <w:sz w:val="24"/>
          <w:szCs w:val="24"/>
        </w:rPr>
        <w:t>9) budynek przy ul. Knapowskiego 9 w Poznaniu (działka nr 122/1, ark. 06, obręb Górczyn);</w:t>
      </w:r>
    </w:p>
    <w:p w:rsidR="007A3389" w:rsidRPr="007A3389" w:rsidRDefault="007A3389" w:rsidP="007A338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A3389">
        <w:rPr>
          <w:color w:val="000000"/>
          <w:sz w:val="24"/>
          <w:szCs w:val="24"/>
        </w:rPr>
        <w:t>10) budynek przy ul. Knapowskiego 10 w Poznaniu (działka nr 86, ark. 06, obręb Górczyn);</w:t>
      </w:r>
    </w:p>
    <w:p w:rsidR="007A3389" w:rsidRPr="007A3389" w:rsidRDefault="007A3389" w:rsidP="007A338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A3389">
        <w:rPr>
          <w:color w:val="000000"/>
          <w:sz w:val="24"/>
          <w:szCs w:val="24"/>
        </w:rPr>
        <w:t>11) budynek przy ul. Knapowskiego 17 w Poznaniu (działka nr 129, ark. 06, obręb Górczyn);</w:t>
      </w:r>
    </w:p>
    <w:p w:rsidR="007A3389" w:rsidRPr="007A3389" w:rsidRDefault="007A3389" w:rsidP="007A338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A3389">
        <w:rPr>
          <w:color w:val="000000"/>
          <w:sz w:val="24"/>
          <w:szCs w:val="24"/>
        </w:rPr>
        <w:t>12) budynek przy ul. Knapowskiego 22 w Poznaniu (działka nr 100/1, ark. 06, obręb Górczyn);</w:t>
      </w:r>
    </w:p>
    <w:p w:rsidR="007A3389" w:rsidRPr="007A3389" w:rsidRDefault="007A3389" w:rsidP="007A338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A3389">
        <w:rPr>
          <w:color w:val="000000"/>
          <w:sz w:val="24"/>
          <w:szCs w:val="24"/>
        </w:rPr>
        <w:t>13) budynek przy ul. Knapowskiego 23 w Poznaniu (działka nr 137/3, ark. 06, obręb Górczyn);</w:t>
      </w:r>
    </w:p>
    <w:p w:rsidR="007A3389" w:rsidRPr="007A3389" w:rsidRDefault="007A3389" w:rsidP="007A338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A3389">
        <w:rPr>
          <w:color w:val="000000"/>
          <w:sz w:val="24"/>
          <w:szCs w:val="24"/>
        </w:rPr>
        <w:t>14) budynek przy ul. Zgoda 14 w Poznaniu (działka nr 115/2, ark. 05, obręb Górczyn);</w:t>
      </w:r>
    </w:p>
    <w:p w:rsidR="007A3389" w:rsidRPr="007A3389" w:rsidRDefault="007A3389" w:rsidP="007A338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A3389">
        <w:rPr>
          <w:color w:val="000000"/>
          <w:sz w:val="24"/>
          <w:szCs w:val="24"/>
        </w:rPr>
        <w:t>15) schron naziemny łączności dalekosiężnej przy ul. Czarna Rola 4 w Poznaniu (działki nr 98/2, 99/1, 100/1, 101 102/1, 103/1, ark. 13, obręb Winiary);</w:t>
      </w:r>
    </w:p>
    <w:p w:rsidR="007A3389" w:rsidRDefault="007A3389" w:rsidP="007A3389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A3389">
        <w:rPr>
          <w:color w:val="000000"/>
          <w:sz w:val="24"/>
          <w:szCs w:val="24"/>
        </w:rPr>
        <w:t>16) aleja lipowa przy ul. Botanicznej w Poznaniu (działka nr 40/1, ark. 06, obręb Jeżyce).</w:t>
      </w:r>
    </w:p>
    <w:p w:rsidR="007A3389" w:rsidRDefault="007A3389" w:rsidP="007A3389">
      <w:pPr>
        <w:spacing w:line="360" w:lineRule="auto"/>
        <w:jc w:val="both"/>
        <w:rPr>
          <w:color w:val="000000"/>
          <w:sz w:val="24"/>
        </w:rPr>
      </w:pPr>
    </w:p>
    <w:p w:rsidR="007A3389" w:rsidRDefault="007A3389" w:rsidP="007A338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7A3389" w:rsidRDefault="007A3389" w:rsidP="007A3389">
      <w:pPr>
        <w:keepNext/>
        <w:spacing w:line="360" w:lineRule="auto"/>
        <w:rPr>
          <w:color w:val="000000"/>
          <w:sz w:val="24"/>
        </w:rPr>
      </w:pPr>
    </w:p>
    <w:p w:rsidR="007A3389" w:rsidRDefault="007A3389" w:rsidP="007A3389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7A3389">
        <w:rPr>
          <w:color w:val="000000"/>
          <w:sz w:val="24"/>
          <w:szCs w:val="24"/>
        </w:rPr>
        <w:t>Wykonanie zarządzenia powierza się Miejskiemu Konserwatorowi Zabytków.</w:t>
      </w:r>
    </w:p>
    <w:p w:rsidR="007A3389" w:rsidRDefault="007A3389" w:rsidP="007A3389">
      <w:pPr>
        <w:spacing w:line="360" w:lineRule="auto"/>
        <w:jc w:val="both"/>
        <w:rPr>
          <w:color w:val="000000"/>
          <w:sz w:val="24"/>
        </w:rPr>
      </w:pPr>
    </w:p>
    <w:p w:rsidR="007A3389" w:rsidRDefault="007A3389" w:rsidP="007A338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7A3389" w:rsidRDefault="007A3389" w:rsidP="007A3389">
      <w:pPr>
        <w:keepNext/>
        <w:spacing w:line="360" w:lineRule="auto"/>
        <w:rPr>
          <w:color w:val="000000"/>
          <w:sz w:val="24"/>
        </w:rPr>
      </w:pPr>
    </w:p>
    <w:p w:rsidR="007A3389" w:rsidRDefault="007A3389" w:rsidP="007A3389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7A3389">
        <w:rPr>
          <w:color w:val="000000"/>
          <w:sz w:val="24"/>
          <w:szCs w:val="24"/>
        </w:rPr>
        <w:t>Zarządzenie wchodzi w życie z dniem podpisania.</w:t>
      </w:r>
    </w:p>
    <w:p w:rsidR="007A3389" w:rsidRDefault="007A3389" w:rsidP="007A3389">
      <w:pPr>
        <w:spacing w:line="360" w:lineRule="auto"/>
        <w:jc w:val="both"/>
        <w:rPr>
          <w:color w:val="000000"/>
          <w:sz w:val="24"/>
        </w:rPr>
      </w:pPr>
    </w:p>
    <w:p w:rsidR="007A3389" w:rsidRDefault="007A3389" w:rsidP="007A338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7A3389" w:rsidRDefault="007A3389" w:rsidP="007A338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7A3389" w:rsidRPr="007A3389" w:rsidRDefault="007A3389" w:rsidP="007A338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7A3389" w:rsidRPr="007A3389" w:rsidSect="007A3389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3389" w:rsidRDefault="007A3389">
      <w:r>
        <w:separator/>
      </w:r>
    </w:p>
  </w:endnote>
  <w:endnote w:type="continuationSeparator" w:id="0">
    <w:p w:rsidR="007A3389" w:rsidRDefault="007A3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3389" w:rsidRDefault="007A3389">
      <w:r>
        <w:separator/>
      </w:r>
    </w:p>
  </w:footnote>
  <w:footnote w:type="continuationSeparator" w:id="0">
    <w:p w:rsidR="007A3389" w:rsidRDefault="007A33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0 marca 2022r."/>
    <w:docVar w:name="AktNr" w:val="185/2022/P"/>
    <w:docVar w:name="Sprawa" w:val="aktualizacji kart adresowych zabytków w Gminnej Ewidencji Zabytków Miasta Poznania."/>
  </w:docVars>
  <w:rsids>
    <w:rsidRoot w:val="007A3389"/>
    <w:rsid w:val="00072485"/>
    <w:rsid w:val="000C07FF"/>
    <w:rsid w:val="000E2E12"/>
    <w:rsid w:val="001417D3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A3389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550</Words>
  <Characters>2833</Characters>
  <Application>Microsoft Office Word</Application>
  <DocSecurity>0</DocSecurity>
  <Lines>76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2022-03-10T12:31:00Z</dcterms:created>
  <dcterms:modified xsi:type="dcterms:W3CDTF">2022-03-10T12:31:00Z</dcterms:modified>
</cp:coreProperties>
</file>