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7501">
          <w:t>194/2022/P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57501">
        <w:rPr>
          <w:b/>
          <w:sz w:val="28"/>
        </w:rPr>
        <w:fldChar w:fldCharType="separate"/>
      </w:r>
      <w:r w:rsidR="00157501">
        <w:rPr>
          <w:b/>
          <w:sz w:val="28"/>
        </w:rPr>
        <w:t>10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7501">
              <w:rPr>
                <w:b/>
                <w:sz w:val="24"/>
                <w:szCs w:val="24"/>
              </w:rPr>
              <w:fldChar w:fldCharType="separate"/>
            </w:r>
            <w:r w:rsidR="00157501">
              <w:rPr>
                <w:b/>
                <w:sz w:val="24"/>
                <w:szCs w:val="24"/>
              </w:rPr>
              <w:t>zarządzenie w sprawie lokali mieszkalnych z zasobu Poznańskiego Towarzystwa Budownictwa Społecznego sp. z o.o, w sprawie których Miasto Poznań zawiera umowy dotyczące partycypacji w kosztach budowy lub zawarło odrębne porozumienia.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7501">
        <w:rPr>
          <w:color w:val="000000"/>
          <w:sz w:val="24"/>
        </w:rPr>
        <w:t xml:space="preserve">Na podstawie </w:t>
      </w:r>
      <w:r w:rsidRPr="00157501">
        <w:rPr>
          <w:color w:val="000000"/>
          <w:sz w:val="24"/>
          <w:szCs w:val="24"/>
        </w:rPr>
        <w:t>art. 30 ust. 1 ustawy z dnia 8 marca 1990 r. o samorządzie gminnym (t.j. Dz. U. z 2021 r. poz. 1372 ze zm.)</w:t>
      </w:r>
      <w:r w:rsidRPr="00157501">
        <w:rPr>
          <w:color w:val="000000"/>
          <w:sz w:val="24"/>
        </w:rPr>
        <w:t xml:space="preserve"> zarządza się, co następuje:</w:t>
      </w: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7501">
        <w:rPr>
          <w:color w:val="000000"/>
          <w:sz w:val="24"/>
          <w:szCs w:val="24"/>
        </w:rPr>
        <w:t xml:space="preserve">W zarządzeniu Nr 122/2019/P Prezydenta Miasta Poznania z dnia 21 lutego 2019 r. </w:t>
      </w:r>
      <w:r w:rsidRPr="00157501">
        <w:rPr>
          <w:color w:val="000000"/>
          <w:sz w:val="24"/>
        </w:rPr>
        <w:t>w sprawie lokali mieszkalnych z zasobu Poznańskiego Towarzystwa Budownictwa Społecznego sp. z</w:t>
      </w:r>
      <w:r w:rsidR="008C0E94">
        <w:rPr>
          <w:color w:val="000000"/>
          <w:sz w:val="24"/>
        </w:rPr>
        <w:t> </w:t>
      </w:r>
      <w:r w:rsidRPr="00157501">
        <w:rPr>
          <w:color w:val="000000"/>
          <w:sz w:val="24"/>
        </w:rPr>
        <w:t>o.o, w sprawie których Miasto Poznań zawiera umowy dotyczące partycypacji w kosztach budowy lub zawarło odrębne porozumieni</w:t>
      </w:r>
      <w:r w:rsidRPr="00157501">
        <w:rPr>
          <w:color w:val="000000"/>
          <w:sz w:val="24"/>
          <w:szCs w:val="24"/>
        </w:rPr>
        <w:t>a, § 5 otrzymuje brzmienie: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„1. Do zawarcia umów najmu lokali położonych w budynkach przy ul. Grabowej 22 B i C, ul. Drewlańskiej 10 w Poznaniu, przy ul. Moniki Cegłowskiej 10,12,14,16,18,20,22 w Poznaniu, oraz lokali w zasobach mieszkaniowych, co do których planowany jest zwrot partycypacji przez Spółkę dotychczasowemu partycypantowi lub innym uprawnionym osobom, w</w:t>
      </w:r>
      <w:r w:rsidR="008C0E94">
        <w:rPr>
          <w:color w:val="000000"/>
          <w:sz w:val="24"/>
          <w:szCs w:val="24"/>
        </w:rPr>
        <w:t> </w:t>
      </w:r>
      <w:r w:rsidRPr="00157501">
        <w:rPr>
          <w:color w:val="000000"/>
          <w:sz w:val="24"/>
          <w:szCs w:val="24"/>
        </w:rPr>
        <w:t>stosunku do których Miasto Poznań ma pierwszeństwo w zawarciu ze Spółką umowy partycypacji, na podstawie umowy o współdziałaniu zawartej pomiędzy Miastem Poznań a</w:t>
      </w:r>
      <w:r w:rsidR="008C0E94">
        <w:rPr>
          <w:color w:val="000000"/>
          <w:sz w:val="24"/>
          <w:szCs w:val="24"/>
        </w:rPr>
        <w:t> </w:t>
      </w:r>
      <w:r w:rsidRPr="00157501">
        <w:rPr>
          <w:color w:val="000000"/>
          <w:sz w:val="24"/>
          <w:szCs w:val="24"/>
        </w:rPr>
        <w:t>Spółką, kwalifikuje się – z zachowaniem poniższej kolejności – osoby starsze, które spełniają kryteria określone w § 4 ust. 1, z zastrzeżeniem ust. 2, oraz: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1) opróżnią i wydadzą do dyspozycji Miasta Poznania lokal mieszkalny lub jego część, do którego posiadają tytuł prawny, i który wchodzi w skład mieszkaniowego zasobu Miasta Poznania;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2) nabyły uprawnienie do lokalu zamiennego w przypadkach określonych w ustawie z</w:t>
      </w:r>
      <w:r w:rsidR="008C0E94">
        <w:rPr>
          <w:color w:val="000000"/>
          <w:sz w:val="24"/>
          <w:szCs w:val="24"/>
        </w:rPr>
        <w:t> </w:t>
      </w:r>
      <w:r w:rsidRPr="00157501">
        <w:rPr>
          <w:color w:val="000000"/>
          <w:sz w:val="24"/>
          <w:szCs w:val="24"/>
        </w:rPr>
        <w:t>dnia 21 czerwca 2001 roku o ochronie praw lokatorów, mieszkaniowym zasobie gminy i o zmianie Kodeksu cywilnego (j.t. Dz. U. z 2022 r. poz. 172);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3) ze względu na osiągane dochody nie kwalifikują się do przedłużenia umowy najmu lokalu wchodzącego w skład mieszkaniowego zasobu Miasta Poznania, zawartej na czas określony oraz nie kwalifikują się do uzyskania prawa do zawarcia umowy najmu lokalu na czas nieokreślony;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4) zamieszkują w lokalu, który nie wchodzi w skład mieszkaniowego zasobu Miasta Poznania, do którego posiadają lub posiadały tytuł prawny wynikający z decyzji administracyjnej o przydziale;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5) po weryfikacji sytuacji finansowej kwalifikują się do skreślenia z listy osób uprawnionych do zawarcia umowy na czas określony lub nieokreślony na podstawie przepisów uchwały Rady Miasta Poznania w sprawie zasad wynajmowania lokali wchodzących w skład mieszkaniowego zasobu Miasta Poznania, ze względu na przekroczenie kryterium dochodowego uprawniającego do zawarcia umowy najmu na czas nieokreślony;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6) utraciły tytuł prawny do lokalu, który nie wchodzi w skład mieszkaniowego zasobu Miasta Poznania, lub zamieszkują z osobą, która utraciła tytuł prawny do takiego lokalu, i ubiegały się o uzyskanie pomocy mieszkaniowej od Miasta;</w:t>
      </w:r>
    </w:p>
    <w:p w:rsidR="00157501" w:rsidRPr="00157501" w:rsidRDefault="00157501" w:rsidP="0015750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7) zamieszkują w lokalu, który nie wchodzi w skład mieszkaniowego zasobu Miasta Poznania, do którego posiadają tytuł prawny wynikający z zawartej po dniu 11.11.1994 r. umowy cywilnoprawnej, i ubiegały się o uzyskanie pomocy mieszkaniowej od Miasta.</w:t>
      </w: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57501">
        <w:rPr>
          <w:color w:val="000000"/>
          <w:sz w:val="24"/>
          <w:szCs w:val="24"/>
        </w:rPr>
        <w:t>2. Prezydent Miasta Poznania, po zasięgnięciu opinii Komisji PTBS, może wyrazić zgodę na zawarcie umowy najmu z osobami umieszczonymi na liście, o której mowa w § 6 ust. 1 pkt 5, których dochód jest niższy od dolnej granicy określonej w § 4 ust. 1 pkt 2, jednakże nie więcej niż o 10%.”.</w:t>
      </w: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7501">
        <w:rPr>
          <w:color w:val="000000"/>
          <w:sz w:val="24"/>
          <w:szCs w:val="24"/>
        </w:rPr>
        <w:t>Wykonanie zarządzenia powierza się Dyrektorowi Biura Spraw Lokalowych.</w:t>
      </w: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7501">
        <w:rPr>
          <w:color w:val="000000"/>
          <w:sz w:val="24"/>
          <w:szCs w:val="24"/>
        </w:rPr>
        <w:t>Zarządzenie wchodzi w życie z dniem podpisania.</w:t>
      </w:r>
    </w:p>
    <w:p w:rsidR="00157501" w:rsidRDefault="00157501" w:rsidP="0015750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57501" w:rsidRPr="00157501" w:rsidRDefault="00157501" w:rsidP="0015750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57501" w:rsidRPr="00157501" w:rsidSect="001575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01" w:rsidRDefault="00157501">
      <w:r>
        <w:separator/>
      </w:r>
    </w:p>
  </w:endnote>
  <w:endnote w:type="continuationSeparator" w:id="0">
    <w:p w:rsidR="00157501" w:rsidRDefault="0015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01" w:rsidRDefault="00157501">
      <w:r>
        <w:separator/>
      </w:r>
    </w:p>
  </w:footnote>
  <w:footnote w:type="continuationSeparator" w:id="0">
    <w:p w:rsidR="00157501" w:rsidRDefault="0015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94/2022/P"/>
    <w:docVar w:name="Sprawa" w:val="zarządzenie w sprawie lokali mieszkalnych z zasobu Poznańskiego Towarzystwa Budownictwa Społecznego sp. z o.o, w sprawie których Miasto Poznań zawiera umowy dotyczące partycypacji w kosztach budowy lub zawarło odrębne porozumienia."/>
  </w:docVars>
  <w:rsids>
    <w:rsidRoot w:val="00157501"/>
    <w:rsid w:val="0003528D"/>
    <w:rsid w:val="00072485"/>
    <w:rsid w:val="000A5BC9"/>
    <w:rsid w:val="000B2C44"/>
    <w:rsid w:val="000E2E12"/>
    <w:rsid w:val="00157501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0E9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9440-D731-43BD-B9C8-962C4F19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572</Words>
  <Characters>3266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2022-03-11T08:20:00Z</dcterms:created>
  <dcterms:modified xsi:type="dcterms:W3CDTF">2022-03-11T08:20:00Z</dcterms:modified>
</cp:coreProperties>
</file>