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7F51">
          <w:t>215/2022/P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C7F51">
        <w:rPr>
          <w:b/>
          <w:sz w:val="28"/>
        </w:rPr>
        <w:fldChar w:fldCharType="separate"/>
      </w:r>
      <w:r w:rsidR="002C7F51">
        <w:rPr>
          <w:b/>
          <w:sz w:val="28"/>
        </w:rPr>
        <w:t>21 marca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7F51">
              <w:rPr>
                <w:b/>
                <w:sz w:val="24"/>
                <w:szCs w:val="24"/>
              </w:rPr>
              <w:fldChar w:fldCharType="separate"/>
            </w:r>
            <w:r w:rsidR="002C7F51">
              <w:rPr>
                <w:b/>
                <w:sz w:val="24"/>
                <w:szCs w:val="24"/>
              </w:rPr>
              <w:t>zarządzenie w sprawie wyłączenia ze sprzedaży lokali mieszkalnych położonych w budynkach 2-, 3- i 4-lokalowych stanowiących własność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C7F51" w:rsidP="002C7F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C7F51">
        <w:rPr>
          <w:color w:val="000000"/>
          <w:sz w:val="24"/>
          <w:szCs w:val="24"/>
        </w:rPr>
        <w:t>Na podstawie art. 30 ust. 1 i ust. 2 pkt 3 ustawy z dnia 8 marca 1990 r. o samorządzie gminnym (t.j. Dz. U. z 2021 r. poz. 1372 z późn. zm.), § 13 w związku z § 5 ust. 3 uchwały Nr LXIX/1274/VII/2018 Rady Miasta Poznania z dnia 3 lipca 2018 r. w sprawie programu gospodarowania mieszkaniowym zasobem Miasta Poznania na lata 2019-2023 (z późn. zm.) oraz § 1 ust. 2 pkt 1, 2, 3 i 5 uchwały Nr LXI/842/V/2009 Rady Miasta Poznania z dnia 13 października 2009 r. w sprawie określenia zasad sprzedaży na rzecz najemców komunalnych lokali mieszkalnych, zarządza się, co następuje:</w:t>
      </w:r>
    </w:p>
    <w:p w:rsidR="002C7F51" w:rsidRDefault="002C7F51" w:rsidP="002C7F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C7F51" w:rsidRDefault="002C7F51" w:rsidP="002C7F5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7F51" w:rsidRDefault="002C7F51" w:rsidP="002C7F5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C7F51" w:rsidRDefault="002C7F51" w:rsidP="002C7F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7F51">
        <w:rPr>
          <w:color w:val="000000"/>
          <w:sz w:val="24"/>
          <w:szCs w:val="24"/>
        </w:rPr>
        <w:t>W załączniku nr 1 do zarządzenia Nr 360/2013/P Prezydenta Miasta Poznania z dnia 27 maja 2013 r. w sprawie wyłączenia ze sprzedaży lokali mieszkalnych położonych w budynkach 2-, 3- i 4-lokalowych stanowiących własność Miasta Poznania, zmienionego Zarządzeniem Nr 208/2016/P Prezydenta Miasta Poznania z dnia 7 marca 2016r., wykreśla się pozycję o</w:t>
      </w:r>
      <w:r w:rsidR="00275F74">
        <w:rPr>
          <w:color w:val="000000"/>
          <w:sz w:val="24"/>
          <w:szCs w:val="24"/>
        </w:rPr>
        <w:t> </w:t>
      </w:r>
      <w:r w:rsidRPr="002C7F51">
        <w:rPr>
          <w:color w:val="000000"/>
          <w:sz w:val="24"/>
          <w:szCs w:val="24"/>
        </w:rPr>
        <w:t>numerze 16.</w:t>
      </w:r>
    </w:p>
    <w:p w:rsidR="002C7F51" w:rsidRDefault="002C7F51" w:rsidP="002C7F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C7F51" w:rsidRDefault="002C7F51" w:rsidP="002C7F5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7F51" w:rsidRDefault="002C7F51" w:rsidP="002C7F5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C7F51" w:rsidRDefault="002C7F51" w:rsidP="002C7F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7F51">
        <w:rPr>
          <w:color w:val="000000"/>
          <w:sz w:val="24"/>
          <w:szCs w:val="24"/>
        </w:rPr>
        <w:t>Wykonanie zarządzenia powierza się Dyrektorowi Wydziału Gospodarki Nieruchomościami Urzędu Miasta Poznania i Zarządowi spółki Zarząd Komunalnych Zasobów Lokalowych sp. z</w:t>
      </w:r>
      <w:r w:rsidR="00275F74">
        <w:rPr>
          <w:color w:val="000000"/>
          <w:sz w:val="24"/>
          <w:szCs w:val="24"/>
        </w:rPr>
        <w:t> </w:t>
      </w:r>
      <w:r w:rsidRPr="002C7F51">
        <w:rPr>
          <w:color w:val="000000"/>
          <w:sz w:val="24"/>
          <w:szCs w:val="24"/>
        </w:rPr>
        <w:t>o.o.</w:t>
      </w:r>
    </w:p>
    <w:p w:rsidR="002C7F51" w:rsidRDefault="002C7F51" w:rsidP="002C7F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C7F51" w:rsidRDefault="002C7F51" w:rsidP="002C7F5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C7F51" w:rsidRDefault="002C7F51" w:rsidP="002C7F5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C7F51" w:rsidRDefault="002C7F51" w:rsidP="002C7F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7F51">
        <w:rPr>
          <w:color w:val="000000"/>
          <w:sz w:val="24"/>
          <w:szCs w:val="24"/>
        </w:rPr>
        <w:t>Zarządzenie wchodzi w życie z dniem podpisania.</w:t>
      </w:r>
    </w:p>
    <w:p w:rsidR="002C7F51" w:rsidRDefault="002C7F51" w:rsidP="002C7F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C7F51" w:rsidRDefault="002C7F51" w:rsidP="002C7F5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7F51" w:rsidRDefault="002C7F51" w:rsidP="002C7F5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C7F51" w:rsidRPr="002C7F51" w:rsidRDefault="002C7F51" w:rsidP="002C7F5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7F51" w:rsidRPr="002C7F51" w:rsidSect="002C7F5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51" w:rsidRDefault="002C7F51">
      <w:r>
        <w:separator/>
      </w:r>
    </w:p>
  </w:endnote>
  <w:endnote w:type="continuationSeparator" w:id="0">
    <w:p w:rsidR="002C7F51" w:rsidRDefault="002C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51" w:rsidRDefault="002C7F51">
      <w:r>
        <w:separator/>
      </w:r>
    </w:p>
  </w:footnote>
  <w:footnote w:type="continuationSeparator" w:id="0">
    <w:p w:rsidR="002C7F51" w:rsidRDefault="002C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rca 2022r."/>
    <w:docVar w:name="AktNr" w:val="215/2022/P"/>
    <w:docVar w:name="Sprawa" w:val="zarządzenie w sprawie wyłączenia ze sprzedaży lokali mieszkalnych położonych w budynkach 2-, 3- i 4-lokalowych stanowiących własność Miasta Poznania."/>
  </w:docVars>
  <w:rsids>
    <w:rsidRoot w:val="002C7F51"/>
    <w:rsid w:val="0003528D"/>
    <w:rsid w:val="00072485"/>
    <w:rsid w:val="000A5BC9"/>
    <w:rsid w:val="000B2C44"/>
    <w:rsid w:val="000E2E12"/>
    <w:rsid w:val="00167A3B"/>
    <w:rsid w:val="0017594F"/>
    <w:rsid w:val="001E3D52"/>
    <w:rsid w:val="00275F74"/>
    <w:rsid w:val="002C7F51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69792-B709-47CC-BF2A-5A1857F4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255</Words>
  <Characters>1358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2022-03-21T10:04:00Z</dcterms:created>
  <dcterms:modified xsi:type="dcterms:W3CDTF">2022-03-21T10:04:00Z</dcterms:modified>
</cp:coreProperties>
</file>