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207BE">
          <w:t>231/2022/P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207BE">
        <w:rPr>
          <w:b/>
          <w:sz w:val="28"/>
        </w:rPr>
        <w:fldChar w:fldCharType="separate"/>
      </w:r>
      <w:r w:rsidR="005207BE">
        <w:rPr>
          <w:b/>
          <w:sz w:val="28"/>
        </w:rPr>
        <w:t>25 marca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207BE">
              <w:rPr>
                <w:b/>
                <w:sz w:val="24"/>
                <w:szCs w:val="24"/>
              </w:rPr>
              <w:fldChar w:fldCharType="separate"/>
            </w:r>
            <w:r w:rsidR="005207BE">
              <w:rPr>
                <w:b/>
                <w:sz w:val="24"/>
                <w:szCs w:val="24"/>
              </w:rPr>
              <w:t>zarządzenie w sprawie ustalenia cen i opłat za usługi świadczone przez jednostkę budżetową Ogród Zoologiczny.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207BE" w:rsidP="005207B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207BE">
        <w:rPr>
          <w:color w:val="000000"/>
          <w:sz w:val="24"/>
          <w:szCs w:val="24"/>
        </w:rPr>
        <w:t>Na podstawie art. 30 ust. 1 i ust. 2 pkt 3 ustawy z dnia 8 marca 1990 r. o samorządzie gminnym (t.j. Dz. U. z 2022 r. poz. 559) oraz § 1 pkt 1 uchwały Nr LXVII/1235/VII/2018 Rady Miasta Poznania z dnia 22 maja 2018 r. w sprawie powierzenia Prezydentowi Miasta Poznania uprawnień do ustalania wysokości cen i opłat albo o sposobie ustalania cen i opłat za usługi komunalne o charakterze użyteczności publicznej oraz za korzystanie z obiektów i</w:t>
      </w:r>
      <w:r w:rsidR="00C955E1">
        <w:rPr>
          <w:color w:val="000000"/>
          <w:sz w:val="24"/>
          <w:szCs w:val="24"/>
        </w:rPr>
        <w:t> </w:t>
      </w:r>
      <w:r w:rsidRPr="005207BE">
        <w:rPr>
          <w:color w:val="000000"/>
          <w:sz w:val="24"/>
          <w:szCs w:val="24"/>
        </w:rPr>
        <w:t>urządzeń użyteczności publicznej zarządza się, co następuj</w:t>
      </w:r>
      <w:r w:rsidRPr="005207BE">
        <w:rPr>
          <w:color w:val="000000"/>
          <w:sz w:val="24"/>
        </w:rPr>
        <w:t>e:</w:t>
      </w:r>
    </w:p>
    <w:p w:rsidR="005207BE" w:rsidRDefault="005207BE" w:rsidP="005207B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207BE" w:rsidRDefault="005207BE" w:rsidP="005207B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207BE" w:rsidRDefault="005207BE" w:rsidP="005207B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207BE" w:rsidRPr="005207BE" w:rsidRDefault="005207BE" w:rsidP="005207B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207BE">
        <w:rPr>
          <w:color w:val="000000"/>
          <w:sz w:val="24"/>
          <w:szCs w:val="24"/>
        </w:rPr>
        <w:t>W zarządzeniu Nr 1000/2021/P Prezydenta Miasta Poznania z dnia 22 grudnia 2021 r. w</w:t>
      </w:r>
      <w:r w:rsidR="00C955E1">
        <w:rPr>
          <w:color w:val="000000"/>
          <w:sz w:val="24"/>
          <w:szCs w:val="24"/>
        </w:rPr>
        <w:t> </w:t>
      </w:r>
      <w:r w:rsidRPr="005207BE">
        <w:rPr>
          <w:color w:val="000000"/>
          <w:sz w:val="24"/>
          <w:szCs w:val="24"/>
        </w:rPr>
        <w:t>sprawie ustalenia cen i opłat za usługi świadczone przez jednostkę budżetową Ogród Zoologiczny w § 1 ust. 1 pkt 1-2 otrzymują brzmienie:</w:t>
      </w:r>
    </w:p>
    <w:p w:rsidR="005207BE" w:rsidRPr="005207BE" w:rsidRDefault="005207BE" w:rsidP="005207B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207BE">
        <w:rPr>
          <w:color w:val="000000"/>
          <w:sz w:val="24"/>
          <w:szCs w:val="24"/>
        </w:rPr>
        <w:t>"1) bilet wstępu od poniedziałku do piątku w okresie od marca do końca października:</w:t>
      </w:r>
    </w:p>
    <w:p w:rsidR="005207BE" w:rsidRPr="005207BE" w:rsidRDefault="005207BE" w:rsidP="005207B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207BE">
        <w:rPr>
          <w:color w:val="000000"/>
          <w:sz w:val="24"/>
          <w:szCs w:val="24"/>
        </w:rPr>
        <w:t>a) normalny – 34,00*/36,00 zł,</w:t>
      </w:r>
    </w:p>
    <w:p w:rsidR="005207BE" w:rsidRPr="005207BE" w:rsidRDefault="005207BE" w:rsidP="005207B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207BE">
        <w:rPr>
          <w:color w:val="000000"/>
          <w:sz w:val="24"/>
          <w:szCs w:val="24"/>
        </w:rPr>
        <w:t>b) ulgowy – 21,00*/22,00 zł,</w:t>
      </w:r>
    </w:p>
    <w:p w:rsidR="005207BE" w:rsidRPr="005207BE" w:rsidRDefault="005207BE" w:rsidP="005207B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207BE">
        <w:rPr>
          <w:color w:val="000000"/>
          <w:sz w:val="24"/>
          <w:szCs w:val="24"/>
        </w:rPr>
        <w:t>c) rodzinny – 69,00*/72,00 zł;</w:t>
      </w:r>
    </w:p>
    <w:p w:rsidR="005207BE" w:rsidRPr="005207BE" w:rsidRDefault="005207BE" w:rsidP="005207B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207BE">
        <w:rPr>
          <w:color w:val="000000"/>
          <w:sz w:val="24"/>
          <w:szCs w:val="24"/>
        </w:rPr>
        <w:t>* dla uczestników programu OK Poznań – Osobista Karta Poznańska</w:t>
      </w:r>
    </w:p>
    <w:p w:rsidR="005207BE" w:rsidRPr="005207BE" w:rsidRDefault="005207BE" w:rsidP="005207B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207BE">
        <w:rPr>
          <w:color w:val="000000"/>
          <w:sz w:val="24"/>
          <w:szCs w:val="24"/>
        </w:rPr>
        <w:t>2) bilet wstępu w soboty i dni wolne od pracy w okresie od marca do końca października:</w:t>
      </w:r>
    </w:p>
    <w:p w:rsidR="005207BE" w:rsidRPr="005207BE" w:rsidRDefault="005207BE" w:rsidP="005207B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207BE">
        <w:rPr>
          <w:color w:val="000000"/>
          <w:sz w:val="24"/>
          <w:szCs w:val="24"/>
        </w:rPr>
        <w:t>a) normalny – 48,00 zł,</w:t>
      </w:r>
    </w:p>
    <w:p w:rsidR="005207BE" w:rsidRPr="005207BE" w:rsidRDefault="005207BE" w:rsidP="005207B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207BE">
        <w:rPr>
          <w:color w:val="000000"/>
          <w:sz w:val="24"/>
          <w:szCs w:val="24"/>
        </w:rPr>
        <w:t>b) ulgowy – 28,00 zł,</w:t>
      </w:r>
    </w:p>
    <w:p w:rsidR="005207BE" w:rsidRDefault="005207BE" w:rsidP="005207B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5207BE">
        <w:rPr>
          <w:color w:val="000000"/>
          <w:sz w:val="24"/>
          <w:szCs w:val="24"/>
        </w:rPr>
        <w:t>c) rodzinny – 108,00 zł;".</w:t>
      </w:r>
    </w:p>
    <w:p w:rsidR="005207BE" w:rsidRDefault="005207BE" w:rsidP="005207B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207BE" w:rsidRDefault="005207BE" w:rsidP="005207B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207BE" w:rsidRDefault="005207BE" w:rsidP="005207B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207BE" w:rsidRDefault="005207BE" w:rsidP="005207B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207BE">
        <w:rPr>
          <w:color w:val="000000"/>
          <w:sz w:val="24"/>
          <w:szCs w:val="24"/>
        </w:rPr>
        <w:t>Wykonanie zarządzenia powierza się dyrektorowi jednostki budżetowej Ogród Zoologiczny.</w:t>
      </w:r>
    </w:p>
    <w:p w:rsidR="005207BE" w:rsidRDefault="005207BE" w:rsidP="005207B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207BE" w:rsidRDefault="005207BE" w:rsidP="005207B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207BE" w:rsidRDefault="005207BE" w:rsidP="005207B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207BE" w:rsidRDefault="005207BE" w:rsidP="005207B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5207BE">
        <w:rPr>
          <w:color w:val="000000"/>
          <w:sz w:val="24"/>
        </w:rPr>
        <w:t>Zarządzenie wchodzi w życie po upływie 14 dni od dnia ogłoszenia w Dzienniku Urzędowym Województwa Wielkopolskiego.</w:t>
      </w:r>
    </w:p>
    <w:p w:rsidR="005207BE" w:rsidRDefault="005207BE" w:rsidP="005207B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207BE" w:rsidRDefault="005207BE" w:rsidP="005207B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207BE" w:rsidRDefault="005207BE" w:rsidP="005207B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207BE" w:rsidRPr="005207BE" w:rsidRDefault="005207BE" w:rsidP="005207B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207BE" w:rsidRPr="005207BE" w:rsidSect="005207B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7BE" w:rsidRDefault="005207BE">
      <w:r>
        <w:separator/>
      </w:r>
    </w:p>
  </w:endnote>
  <w:endnote w:type="continuationSeparator" w:id="0">
    <w:p w:rsidR="005207BE" w:rsidRDefault="0052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7BE" w:rsidRDefault="005207BE">
      <w:r>
        <w:separator/>
      </w:r>
    </w:p>
  </w:footnote>
  <w:footnote w:type="continuationSeparator" w:id="0">
    <w:p w:rsidR="005207BE" w:rsidRDefault="00520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marca 2022r."/>
    <w:docVar w:name="AktNr" w:val="231/2022/P"/>
    <w:docVar w:name="Sprawa" w:val="zarządzenie w sprawie ustalenia cen i opłat za usługi świadczone przez jednostkę budżetową Ogród Zoologiczny."/>
  </w:docVars>
  <w:rsids>
    <w:rsidRoot w:val="005207B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207BE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955E1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DDE5E-780C-44CC-AE54-90F7EE19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277</Words>
  <Characters>1473</Characters>
  <Application>Microsoft Office Word</Application>
  <DocSecurity>0</DocSecurity>
  <Lines>49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2022-03-25T08:16:00Z</dcterms:created>
  <dcterms:modified xsi:type="dcterms:W3CDTF">2022-03-25T08:16:00Z</dcterms:modified>
</cp:coreProperties>
</file>