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B27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2729">
              <w:rPr>
                <w:b/>
              </w:rPr>
              <w:fldChar w:fldCharType="separate"/>
            </w:r>
            <w:r w:rsidR="003B2729">
              <w:rPr>
                <w:b/>
              </w:rPr>
              <w:t>ustalenia planu finansowego wydzielonego rachunków dochodów przeznaczanych na wydatki związane z realizacją zadań finansowanych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2729" w:rsidRDefault="00FA63B5" w:rsidP="003B2729">
      <w:pPr>
        <w:spacing w:line="360" w:lineRule="auto"/>
        <w:jc w:val="both"/>
      </w:pPr>
      <w:bookmarkStart w:id="2" w:name="z1"/>
      <w:bookmarkEnd w:id="2"/>
    </w:p>
    <w:p w:rsidR="003B2729" w:rsidRPr="003B2729" w:rsidRDefault="003B2729" w:rsidP="003B272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B2729" w:rsidRDefault="003B2729" w:rsidP="003B2729">
      <w:pPr>
        <w:spacing w:line="360" w:lineRule="auto"/>
        <w:jc w:val="both"/>
        <w:rPr>
          <w:color w:val="000000"/>
        </w:rPr>
      </w:pPr>
      <w:r w:rsidRPr="003B2729">
        <w:rPr>
          <w:color w:val="000000"/>
        </w:rPr>
        <w:t>Przyjęcie zarządzenia jest wynikiem otrzymania środków z Funduszu Pomocy  na realizację zadań określonych w ustawie z dnia 12 marca 2022 r. o pomocy obywatelom Ukrainy w</w:t>
      </w:r>
      <w:r w:rsidR="00787926">
        <w:rPr>
          <w:color w:val="000000"/>
        </w:rPr>
        <w:t> </w:t>
      </w:r>
      <w:r w:rsidRPr="003B2729">
        <w:rPr>
          <w:color w:val="000000"/>
        </w:rPr>
        <w:t>związku z konfliktem zbrojnym na terenie tego państwa.</w:t>
      </w:r>
    </w:p>
    <w:p w:rsidR="003B2729" w:rsidRDefault="003B2729" w:rsidP="003B2729">
      <w:pPr>
        <w:spacing w:line="360" w:lineRule="auto"/>
        <w:jc w:val="both"/>
      </w:pPr>
    </w:p>
    <w:p w:rsidR="003B2729" w:rsidRDefault="003B2729" w:rsidP="003B2729">
      <w:pPr>
        <w:keepNext/>
        <w:spacing w:line="360" w:lineRule="auto"/>
        <w:jc w:val="center"/>
      </w:pPr>
      <w:r>
        <w:t>SKARBNIK MIASTA POZNANIA</w:t>
      </w:r>
    </w:p>
    <w:p w:rsidR="003B2729" w:rsidRPr="003B2729" w:rsidRDefault="003B2729" w:rsidP="003B2729">
      <w:pPr>
        <w:keepNext/>
        <w:spacing w:line="360" w:lineRule="auto"/>
        <w:jc w:val="center"/>
      </w:pPr>
      <w:r>
        <w:t>(-) Piotr Husejko</w:t>
      </w:r>
    </w:p>
    <w:sectPr w:rsidR="003B2729" w:rsidRPr="003B2729" w:rsidSect="003B27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29" w:rsidRDefault="003B2729">
      <w:r>
        <w:separator/>
      </w:r>
    </w:p>
  </w:endnote>
  <w:endnote w:type="continuationSeparator" w:id="0">
    <w:p w:rsidR="003B2729" w:rsidRDefault="003B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29" w:rsidRDefault="003B2729">
      <w:r>
        <w:separator/>
      </w:r>
    </w:p>
  </w:footnote>
  <w:footnote w:type="continuationSeparator" w:id="0">
    <w:p w:rsidR="003B2729" w:rsidRDefault="003B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ów dochodów przeznaczanych na wydatki związane z realizacją zadań finansowanych z Funduszu Pomocy"/>
  </w:docVars>
  <w:rsids>
    <w:rsidRoot w:val="003B2729"/>
    <w:rsid w:val="000607A3"/>
    <w:rsid w:val="001B1D53"/>
    <w:rsid w:val="0022095A"/>
    <w:rsid w:val="002946C5"/>
    <w:rsid w:val="002C29F3"/>
    <w:rsid w:val="003B2729"/>
    <w:rsid w:val="0078792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464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2022-04-05T08:09:00Z</dcterms:created>
  <dcterms:modified xsi:type="dcterms:W3CDTF">2022-04-05T08:09:00Z</dcterms:modified>
</cp:coreProperties>
</file>