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10" w:rsidRPr="009D5368" w:rsidRDefault="00D30B10" w:rsidP="000546D4">
      <w:pPr>
        <w:pStyle w:val="Nagwek1"/>
        <w:ind w:right="-709" w:firstLine="6"/>
        <w:rPr>
          <w:rFonts w:ascii="Times New Roman" w:hAnsi="Times New Roman" w:cs="Times New Roman"/>
          <w:snapToGrid w:val="0"/>
          <w:color w:val="000000"/>
        </w:rPr>
      </w:pPr>
      <w:r w:rsidRPr="009D5368">
        <w:rPr>
          <w:rFonts w:ascii="Times New Roman" w:hAnsi="Times New Roman" w:cs="Times New Roman"/>
          <w:color w:val="000000"/>
        </w:rPr>
        <w:t xml:space="preserve">Załącznik </w:t>
      </w:r>
      <w:r w:rsidRPr="009D5368">
        <w:rPr>
          <w:rFonts w:ascii="Times New Roman" w:hAnsi="Times New Roman" w:cs="Times New Roman"/>
          <w:snapToGrid w:val="0"/>
          <w:color w:val="000000"/>
        </w:rPr>
        <w:t xml:space="preserve">do zarządzenia Nr </w:t>
      </w:r>
      <w:r w:rsidR="006A58C7">
        <w:rPr>
          <w:rFonts w:ascii="Times New Roman" w:hAnsi="Times New Roman" w:cs="Times New Roman"/>
          <w:snapToGrid w:val="0"/>
          <w:color w:val="000000"/>
        </w:rPr>
        <w:t>286/</w:t>
      </w:r>
      <w:r w:rsidRPr="009D5368">
        <w:rPr>
          <w:rFonts w:ascii="Times New Roman" w:hAnsi="Times New Roman" w:cs="Times New Roman"/>
          <w:snapToGrid w:val="0"/>
          <w:color w:val="000000"/>
        </w:rPr>
        <w:t>202</w:t>
      </w:r>
      <w:r>
        <w:rPr>
          <w:rFonts w:ascii="Times New Roman" w:hAnsi="Times New Roman" w:cs="Times New Roman"/>
          <w:snapToGrid w:val="0"/>
          <w:color w:val="000000"/>
        </w:rPr>
        <w:t>2</w:t>
      </w:r>
      <w:r w:rsidRPr="009D5368">
        <w:rPr>
          <w:rFonts w:ascii="Times New Roman" w:hAnsi="Times New Roman" w:cs="Times New Roman"/>
          <w:snapToGrid w:val="0"/>
          <w:color w:val="000000"/>
        </w:rPr>
        <w:t>/P</w:t>
      </w:r>
    </w:p>
    <w:p w:rsidR="00D30B10" w:rsidRPr="009D5368" w:rsidRDefault="00D30B10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PREZYDENTA MIASTA POZNANIA</w:t>
      </w:r>
    </w:p>
    <w:p w:rsidR="00D30B10" w:rsidRPr="009D5368" w:rsidRDefault="00D30B10" w:rsidP="000546D4">
      <w:pPr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z dnia </w:t>
      </w:r>
      <w:r w:rsidR="006A58C7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11.04.</w:t>
      </w:r>
      <w:bookmarkStart w:id="0" w:name="_GoBack"/>
      <w:bookmarkEnd w:id="0"/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2</w:t>
      </w: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 r.</w:t>
      </w:r>
    </w:p>
    <w:p w:rsidR="00D30B10" w:rsidRPr="009D5368" w:rsidRDefault="00D30B10" w:rsidP="000546D4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</w:t>
      </w:r>
    </w:p>
    <w:p w:rsidR="00D30B10" w:rsidRPr="009D5368" w:rsidRDefault="00D30B10" w:rsidP="000546D4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 przeznaczonej do sprzedaży w trybie przetargu ustnego 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D30B10" w:rsidRPr="00E945D7">
        <w:tc>
          <w:tcPr>
            <w:tcW w:w="2552" w:type="dxa"/>
          </w:tcPr>
          <w:p w:rsidR="00D30B10" w:rsidRPr="009D5368" w:rsidRDefault="00D30B10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D30B10" w:rsidRPr="009D5368" w:rsidRDefault="00D30B10" w:rsidP="00900E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Poznań, rejon ulicy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Strzeszyńskiej</w:t>
            </w:r>
          </w:p>
        </w:tc>
      </w:tr>
      <w:tr w:rsidR="00D30B10" w:rsidRPr="00E945D7">
        <w:tc>
          <w:tcPr>
            <w:tcW w:w="2552" w:type="dxa"/>
          </w:tcPr>
          <w:p w:rsidR="00D30B10" w:rsidRPr="00DE2880" w:rsidRDefault="00D30B10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D30B10" w:rsidRPr="00232D4D" w:rsidRDefault="00D30B10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obręb Podolany arkusz 08 działka 15/1 (RIVa) pow. 1.263 m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KW PO1P/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00121062/0</w:t>
            </w:r>
          </w:p>
          <w:p w:rsidR="00D30B10" w:rsidRDefault="00D30B10" w:rsidP="00232D4D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według księgi wieczystej 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PO1P/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00121062/0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właściciel Miasto Poznań</w:t>
            </w:r>
          </w:p>
          <w:p w:rsidR="00D30B10" w:rsidRDefault="00D30B10" w:rsidP="0048136E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dzial</w:t>
            </w:r>
            <w:r w:rsidRPr="00481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 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(prawa, roszczenia, ograniczenia) k</w:t>
            </w:r>
            <w:r w:rsidRPr="00481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sięgi wieczystej nr </w:t>
            </w:r>
            <w:r w:rsidRPr="00BC6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 PO1P/00121062/0</w:t>
            </w:r>
            <w:r w:rsidRPr="004813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wpisane są:</w:t>
            </w:r>
          </w:p>
          <w:p w:rsidR="00D30B10" w:rsidRDefault="00D30B10" w:rsidP="0048136E">
            <w:pPr>
              <w:pStyle w:val="Akapitzlist"/>
              <w:numPr>
                <w:ilvl w:val="0"/>
                <w:numId w:val="26"/>
              </w:numPr>
              <w:spacing w:after="60"/>
              <w:ind w:left="290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Pr="004813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nny wpis: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odpłatne prawo użytkowania stałego wykonywanie ograniczają do korzystania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 pasa gruntu o powierzchni 726 m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 granicach zaznaczonych na mapie stanowiącej załącznik do aktu niniejszego linią ciągłą koloru czerwonego według przebiegu wodociągu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 średnicy 500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 oraz kanału sanitarnego o średnicy 300 mm, które to korzystanie polegać będzie na utrzymaniu istniejących rur wodociągowych, kanalizacyjnych: stanowiący oświadczają, że w celu niezakłóconego wykonywania ustanowionego niniejszym aktem prawa użytkowania zobowiązuje się do nie sadzenia drzew i krzewów oraz nie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budowania wszelkiej zabudowy stałej bądź tymczasowej w pasie gruntów o których mow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 wyżej oraz w ramach przedmiot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owego użytkowania wyrażają zgodę na prowadzenie przez użytkownika prac remontowych, naprawczych, konserwacyjnych lub innych, w 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 także … sprzętu, który wejdzie na nieruchomość – obciążoną pod warunkiem przywrócenia przez niego otoczenia do stanu przed przeprowadzeniem, powyższych prac.</w:t>
            </w:r>
          </w:p>
          <w:p w:rsidR="00D30B10" w:rsidRDefault="00D30B10" w:rsidP="0048136E">
            <w:pPr>
              <w:pStyle w:val="Akapitzlist"/>
              <w:numPr>
                <w:ilvl w:val="0"/>
                <w:numId w:val="26"/>
              </w:numPr>
              <w:spacing w:before="240" w:after="60"/>
              <w:ind w:left="289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13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ograniczone prawo rzeczowe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ezterminowe, odpłatne prawo użytkowania na rzecz „Aquanet” Spółka Akcyjna z siedzibą w Poznaniu (Regon: 630999119), którego wykonanie ograniczone jest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 korzystania z prawa gruntu o powierzchni 1560 m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 które to korzystanie polegać będzie na utrzymaniu istniejącej rury wodociągowej – zgodnie z treścią paragrafu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 xml:space="preserve">3 </w:t>
            </w:r>
            <w:r w:rsidRPr="004813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oświadczenia o ustanowieniu użytkowania.</w:t>
            </w:r>
          </w:p>
          <w:p w:rsidR="00D30B10" w:rsidRPr="00E6376A" w:rsidRDefault="00D30B10" w:rsidP="00E6376A">
            <w:pPr>
              <w:pStyle w:val="Akapitzlist"/>
              <w:spacing w:before="240" w:after="6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Ww. w</w:t>
            </w:r>
            <w:r w:rsidRPr="00E637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pisy dokonano na rzecz AQUANET S.A.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37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POZNAŃ</w:t>
            </w:r>
          </w:p>
          <w:p w:rsidR="00D30B10" w:rsidRPr="00DE2880" w:rsidRDefault="00D30B10" w:rsidP="00BC6A18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 IV k</w:t>
            </w:r>
            <w:r w:rsidRPr="00481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sięgi wieczystej nr </w:t>
            </w:r>
            <w:r w:rsidRPr="0093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KW PO1P/00121062/0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3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wolny od obciążeń.</w:t>
            </w:r>
          </w:p>
        </w:tc>
      </w:tr>
      <w:tr w:rsidR="00D30B10" w:rsidRPr="00E945D7">
        <w:tc>
          <w:tcPr>
            <w:tcW w:w="2552" w:type="dxa"/>
          </w:tcPr>
          <w:p w:rsidR="00D30B10" w:rsidRPr="00584A5F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</w:tcPr>
          <w:p w:rsidR="00D30B10" w:rsidRPr="00297E53" w:rsidRDefault="00D30B10" w:rsidP="007E4F9A">
            <w:pPr>
              <w:pStyle w:val="Tekstpodstawowy3"/>
              <w:numPr>
                <w:ilvl w:val="0"/>
                <w:numId w:val="22"/>
              </w:numPr>
              <w:suppressAutoHyphens/>
              <w:spacing w:before="60" w:after="0"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położona w północnej, pośredniej strefie Poznania, w rejonie ul. Strzeszyńskiej (oddalonej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 ok. 100 m);</w:t>
            </w:r>
          </w:p>
          <w:p w:rsidR="00D30B10" w:rsidRPr="00297E53" w:rsidRDefault="00D30B10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niezabudowana, niezagospodarowana, 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ogólnodostępna,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porośnięta niepielęgnowaną roślinnością, w tym drzewami i krzewami, kształt zbliżony do prostokąt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a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ukształtowanie terenu płaskie, wzdłuż północno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zachodniej granicy znajduje się ogrodzenie działki sąsiedniej nr 86; </w:t>
            </w:r>
          </w:p>
          <w:p w:rsidR="00D30B10" w:rsidRPr="00745C4F" w:rsidRDefault="00D30B10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45C4F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ma</w:t>
            </w:r>
            <w:r w:rsidRPr="00745C4F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bezpośredni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ego dostępu do drogi publicznej </w:t>
            </w:r>
            <w:r w:rsidRPr="00745C4F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oraz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kołowej obsługi komunikacyjnej;</w:t>
            </w:r>
            <w:r w:rsidRPr="00745C4F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</w:p>
          <w:p w:rsidR="00D30B10" w:rsidRPr="00745C4F" w:rsidRDefault="00D30B10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45C4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 nieruchomości znajdują się m.in.: nakłady w postaci betonowych prefabrykatów (w tym płyty, słupy, części betonowych kręgów), odpady budowlane (m.in. gruz), podziemne przewody (elektroenergetyczny, kanalizacyjny, telekomunikacyjne), miejscami nieruchomość zaśmiecona;</w:t>
            </w:r>
          </w:p>
          <w:p w:rsidR="00D30B10" w:rsidRPr="007857E5" w:rsidRDefault="00D30B10" w:rsidP="007857E5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color w:val="00B050"/>
                <w:spacing w:val="-4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sąsiedztwo stanowi zabudowa usługowo-produkcyjna, przemysłowa, składy i magazyny, obszar wymagający przekształceń, w najbliższym otoczeniu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swoje siedziby mają: 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Producent Spoż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ywczy LISNER Poznań Sp. z o.o. S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p. k., Agencja Restrukturyzacji i Modernizacji Rolnictwa, Wielkopolski Oddział Regionalny, Instytut Genetyki Człowieka oraz Instytut Genetyki Roślin PAN,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a także 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znajduje się Centrum handlowo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usługowe Galeria Podolany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dalsze sąsiedztwo stanowi zabudowa mieszkaniowa jedno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i wielorodzinna.</w:t>
            </w:r>
          </w:p>
        </w:tc>
      </w:tr>
      <w:tr w:rsidR="00D30B10" w:rsidRPr="00E945D7">
        <w:tc>
          <w:tcPr>
            <w:tcW w:w="2552" w:type="dxa"/>
          </w:tcPr>
          <w:p w:rsidR="00D30B10" w:rsidRPr="000B727E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Przeznaczenie nieruchomości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sposób</w:t>
            </w:r>
          </w:p>
          <w:p w:rsidR="00D30B10" w:rsidRPr="00E945D7" w:rsidRDefault="00D30B10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</w:t>
            </w:r>
            <w:r w:rsidRPr="00E945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D30B10" w:rsidRPr="00884F89" w:rsidRDefault="00D30B10" w:rsidP="00E21BB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położona jest na obszarze, na którym nie obowiązuje żaden miejscowy plan 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 przestrzennego. Dla nieruchomości nie zostały wydane decyzje o warunkach zabudowy i zagospodarowania terenu.</w:t>
            </w:r>
          </w:p>
          <w:p w:rsidR="00D30B10" w:rsidRPr="00876D57" w:rsidRDefault="00D30B10" w:rsidP="00884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Zgodnie ze </w:t>
            </w:r>
            <w:r w:rsidRPr="008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Studium uwarunkowań i kierunków zagospodarowania przestrzennego miasta Poznania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zatwierdzon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ym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uchwałą Nr LXXII/1137/VI/2014 Rady Miasta Poznania z dnia 23 września 2014 r. nieruchomość znajduje się na obszarze oznaczonym symbolem: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U/P -</w:t>
            </w:r>
            <w:r w:rsidRPr="0088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teren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zabudowy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usługowej. Jako wiodący kierunek przeznaczenia – zabudowa usługowa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lub obiekty produkcyjne, składy, magazyny. Jako uzupełniający kierunek przeznaczenia - zieleń (np.: parki, skwery)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tereny komunikacji i infrastruktury technicznej.</w:t>
            </w:r>
          </w:p>
          <w:p w:rsidR="00D30B10" w:rsidRPr="00745C4F" w:rsidRDefault="00D30B10" w:rsidP="00745C4F">
            <w:pPr>
              <w:spacing w:before="60" w:after="60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potwierdził Wydział Urbanistyki i Architektury Urzędu Miasta Poznania w piśmie nr UA-IV.6724.243.2022 z dnia 4 marca 2022 </w:t>
            </w:r>
            <w:r w:rsidRPr="00BC6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r., </w:t>
            </w:r>
            <w:r w:rsidRPr="00745C4F">
              <w:rPr>
                <w:rFonts w:ascii="Times New Roman" w:hAnsi="Times New Roman" w:cs="Times New Roman"/>
                <w:sz w:val="20"/>
                <w:szCs w:val="20"/>
              </w:rPr>
              <w:t xml:space="preserve">doprecyzowanym pismem o tym samym numerze z 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kwietnia 2022 r.</w:t>
            </w:r>
          </w:p>
          <w:p w:rsidR="00D30B10" w:rsidRPr="00B44C6A" w:rsidRDefault="00D30B10" w:rsidP="00B44C6A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zagospodarowania:</w:t>
            </w:r>
          </w:p>
          <w:p w:rsidR="00D30B10" w:rsidRPr="00B44C6A" w:rsidRDefault="00D30B10" w:rsidP="00B44C6A">
            <w:pPr>
              <w:pStyle w:val="Akapitzlist"/>
              <w:numPr>
                <w:ilvl w:val="0"/>
                <w:numId w:val="27"/>
              </w:numPr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istnieje możliwość zagospodarowania działki 15/1 jako odrębnej nieruchomości;</w:t>
            </w:r>
          </w:p>
          <w:p w:rsidR="00D30B10" w:rsidRPr="00B44C6A" w:rsidRDefault="00D30B10" w:rsidP="00745C4F">
            <w:pPr>
              <w:pStyle w:val="Akapitzlist"/>
              <w:numPr>
                <w:ilvl w:val="0"/>
                <w:numId w:val="27"/>
              </w:numPr>
              <w:spacing w:before="60" w:after="60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15/1 może poprawić warunki zagospodarowania jednej z nieruchomości sąsiednich, tj. działki 10 albo działki 86.</w:t>
            </w:r>
          </w:p>
        </w:tc>
      </w:tr>
      <w:tr w:rsidR="00D30B10" w:rsidRPr="00E945D7">
        <w:trPr>
          <w:trHeight w:val="381"/>
        </w:trPr>
        <w:tc>
          <w:tcPr>
            <w:tcW w:w="2552" w:type="dxa"/>
          </w:tcPr>
          <w:p w:rsidR="00D30B10" w:rsidRPr="00DE2880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7938" w:type="dxa"/>
          </w:tcPr>
          <w:p w:rsidR="00D30B10" w:rsidRPr="00DE2880" w:rsidRDefault="00D30B10" w:rsidP="00232D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Sprzedaż w trybie przetargu ustnego ograniczonego</w:t>
            </w:r>
          </w:p>
        </w:tc>
      </w:tr>
      <w:tr w:rsidR="00D30B10" w:rsidRPr="00E945D7">
        <w:tc>
          <w:tcPr>
            <w:tcW w:w="2552" w:type="dxa"/>
          </w:tcPr>
          <w:p w:rsidR="00D30B10" w:rsidRPr="00B11B04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B04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D30B10" w:rsidRPr="00B11B04" w:rsidRDefault="00D30B10" w:rsidP="00745C4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B11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0 000,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11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  <w:r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 (słownie: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sześćset</w:t>
            </w:r>
            <w:r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 tysięcy złotych) – zwolnienie z podatku VAT</w:t>
            </w:r>
          </w:p>
        </w:tc>
      </w:tr>
      <w:tr w:rsidR="00D30B10" w:rsidRPr="00E945D7">
        <w:tc>
          <w:tcPr>
            <w:tcW w:w="2552" w:type="dxa"/>
          </w:tcPr>
          <w:p w:rsidR="00D30B10" w:rsidRPr="00DE2880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D30B10" w:rsidRPr="002B62A9" w:rsidRDefault="00D30B10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D30B10" w:rsidRPr="00E945D7">
        <w:tc>
          <w:tcPr>
            <w:tcW w:w="2552" w:type="dxa"/>
            <w:tcBorders>
              <w:bottom w:val="double" w:sz="4" w:space="0" w:color="auto"/>
            </w:tcBorders>
          </w:tcPr>
          <w:p w:rsidR="00D30B10" w:rsidRPr="00FA5DDB" w:rsidRDefault="00D30B10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D30B10" w:rsidRPr="002B62A9" w:rsidRDefault="00D30B10" w:rsidP="004D72E5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D30B10" w:rsidRPr="00F50B7E" w:rsidRDefault="00D30B10" w:rsidP="004D72E5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50B7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F50B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F50B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F50B7E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 w przypadku użytków rolnych obowiązek podatkowy w podatku rolnym wynikający z ustawy z dnia 15 listopada 1984 r. o podatku rolnym (Dz. U. z 2020 r. poz. 333).</w:t>
            </w:r>
          </w:p>
          <w:p w:rsidR="00D30B10" w:rsidRPr="002B62A9" w:rsidRDefault="00D30B10" w:rsidP="000546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D30B10" w:rsidRPr="002B62A9" w:rsidRDefault="00D30B10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w Studium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kierunkach zagospodarowania przestrzennego terenu w Studium, sporządzonej przez Wydział Urbanistyki i Architektury Urzędu Miasta Poznania;</w:t>
            </w:r>
          </w:p>
          <w:p w:rsidR="00D30B10" w:rsidRPr="002B62A9" w:rsidRDefault="00D30B10" w:rsidP="004D72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określają poszczególni gestorzy sieci przesyłowych;</w:t>
            </w:r>
          </w:p>
          <w:p w:rsidR="00D30B10" w:rsidRPr="002B62A9" w:rsidRDefault="00D30B10" w:rsidP="004D72E5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określa Zarząd Dróg Miejskich.</w:t>
            </w:r>
          </w:p>
          <w:p w:rsidR="00D30B10" w:rsidRPr="002B62A9" w:rsidRDefault="00D30B10" w:rsidP="00B16484">
            <w:pPr>
              <w:pStyle w:val="Akapitzlist"/>
              <w:numPr>
                <w:ilvl w:val="0"/>
                <w:numId w:val="3"/>
              </w:numPr>
              <w:tabs>
                <w:tab w:val="left" w:pos="490"/>
              </w:tabs>
              <w:spacing w:before="120" w:after="60" w:line="240" w:lineRule="auto"/>
              <w:ind w:left="289" w:hanging="28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16 kwietnia 2004 r. o ochronie przyrody (Dz. U. z 2021 r. poz. 1098 ze zm.). </w:t>
            </w:r>
          </w:p>
          <w:p w:rsidR="00D30B10" w:rsidRPr="002B62A9" w:rsidRDefault="00D30B10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Kodeksu cywilnego (Dz. U.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zm.), a kwestię ustanowienia służebności przesyłu na rzecz gestorów sieci regulują art. 305</w:t>
            </w:r>
            <w:r w:rsidRPr="002B62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2B62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D30B10" w:rsidRPr="002B62A9" w:rsidRDefault="00D30B10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Kwestię wyłączenia gruntów z produkcji rolniczej lub leśnej </w:t>
            </w:r>
            <w:r w:rsidRPr="002B6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regulują przepisy ustawy</w:t>
            </w:r>
            <w:r w:rsidRPr="002B6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z dnia 3 lutego 1995 r. o ochronie gruntów rolnych i leśnych (Dz. U. z 2021 r. poz. 1326 ze zm.).</w:t>
            </w:r>
          </w:p>
          <w:p w:rsidR="00D30B10" w:rsidRPr="002B62A9" w:rsidRDefault="00D30B10" w:rsidP="00653F3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S.A.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DW/IBM/176/19808/2022 z dnia 2 marca 2022 r. dotyczącym nieruchomości położonych w rejonie ul. Strzeszyńskiej – obr. Podolany ark. 08 działki: </w:t>
            </w: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i 16/1 poinformowała m.in., że: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D30B10" w:rsidRPr="002B62A9" w:rsidRDefault="00D30B10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3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terenie działki nr geod. 15/1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zlokalizowane jest przyłącze kanalizacji sanitarnej o średnicy 250 mm z rur kamionkowych do posesji przy ul. Strzeszyńskiej 36. Przyłącze jest czynne i stanowi własność Aquanet S.A.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Aquanet S.A. nie prowadzi działań zmierzających do przełożenia bądź likwidacji ww. przyłącza.</w:t>
            </w:r>
          </w:p>
          <w:p w:rsidR="00D30B10" w:rsidRPr="002B62A9" w:rsidRDefault="00D30B10" w:rsidP="002B62A9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wymogi eksploatacyjne i zachowanie warunków bezpieczeństwa dla ww. przyłącza należy zachować pasy ochronne pozbawione zabudowy stałej i tymczasowej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zadrzewienia o szerokości 2,5 m licząc od osi przewodu z każdej strony.</w:t>
            </w:r>
          </w:p>
          <w:p w:rsidR="00D30B10" w:rsidRPr="002B62A9" w:rsidRDefault="00D30B10" w:rsidP="002B62A9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Plan zagospodarowania działki nr geod. 15/1 powinien uwzględnić zachowanie tych stref.</w:t>
            </w:r>
          </w:p>
          <w:p w:rsidR="00D30B10" w:rsidRPr="002B62A9" w:rsidRDefault="00D30B10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geod 16/1 jest wolna od uzbrojenia Aquanet S.A.</w:t>
            </w:r>
          </w:p>
          <w:p w:rsidR="00D30B10" w:rsidRPr="002B62A9" w:rsidRDefault="00D30B10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Odnośnie uzbrojenia na wysokości przedmiotowych nieruchomości (działki nr geod. 15/1, 16/1).</w:t>
            </w:r>
          </w:p>
          <w:p w:rsidR="00D30B10" w:rsidRPr="002B62A9" w:rsidRDefault="00D30B10" w:rsidP="001949BD">
            <w:pPr>
              <w:pStyle w:val="Akapitzlist"/>
              <w:spacing w:after="0" w:line="240" w:lineRule="auto"/>
              <w:ind w:left="572" w:firstLine="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wysokości przedmiotowych działek zlokalizowane są:</w:t>
            </w:r>
          </w:p>
          <w:p w:rsidR="00D30B10" w:rsidRPr="002B62A9" w:rsidRDefault="00D30B10" w:rsidP="001949B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14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sieć kanalizacji sanitarnej o średnicy 400 mm z rur kamionkowych zlokalizowana na terenie działki nr geod. 86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sieć stanowi własność Aquanet S.A.,</w:t>
            </w:r>
          </w:p>
          <w:p w:rsidR="00D30B10" w:rsidRPr="002B62A9" w:rsidRDefault="00D30B10" w:rsidP="001949B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14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magistrala wodociągowa o średnicy 500 mm z rur żeliwnych przebiegająca na terenie działek 15/2, 16/2 (ww. magistrala ma charakter przesyłowy)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stanowi własność Aquanet S.A.</w:t>
            </w:r>
          </w:p>
          <w:p w:rsidR="00D30B10" w:rsidRPr="00D02DED" w:rsidRDefault="00D30B10" w:rsidP="001949BD">
            <w:pPr>
              <w:pStyle w:val="Akapitzlist"/>
              <w:spacing w:before="120" w:after="120"/>
              <w:ind w:left="573" w:firstLine="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D02DE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Możliwość podłączenia nieruchomości do sieci wodociągowej i kanalizacji sanitarnej </w:t>
            </w:r>
            <w:r w:rsidRPr="00D02DE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lastRenderedPageBreak/>
              <w:t>zostaną określone w formie opinii po przedstawieniu przez Inwestora wniosku o wydanie opinii o możliwości przyłączenia do sieci wod.-kan. oraz planu zagospodarowania działek nr geod. 15/1, 16/1.</w:t>
            </w:r>
          </w:p>
          <w:p w:rsidR="00D30B10" w:rsidRPr="00AF345D" w:rsidRDefault="00D30B10" w:rsidP="00BC6A18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  <w:p w:rsidR="00D30B10" w:rsidRPr="00C57E32" w:rsidRDefault="00D30B10" w:rsidP="0057017A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pismem</w:t>
            </w:r>
            <w:r w:rsidR="00767E96">
              <w:rPr>
                <w:rFonts w:ascii="Times New Roman" w:hAnsi="Times New Roman" w:cs="Times New Roman"/>
                <w:sz w:val="20"/>
                <w:szCs w:val="20"/>
              </w:rPr>
              <w:t xml:space="preserve"> nr OD5/MU1/K/2022/124 z dnia 7 kwietnia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2022 r. dotyczącym nieruchomości położonych w rejonie ul. Strzeszyńskiej – obr. Podolany ark. 08 działki: </w:t>
            </w:r>
            <w:r w:rsidRPr="00C57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i 16/1  poinformowała m.in., że (…) </w:t>
            </w: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działce nr 15/1 znajdują się następujące urządzenia elektroenergetyczne:</w:t>
            </w:r>
          </w:p>
          <w:p w:rsidR="00D30B10" w:rsidRPr="00C57E32" w:rsidRDefault="00D30B10" w:rsidP="001949BD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HAKFtA 3x120 relacji: MST-549 - K/E-340.</w:t>
            </w:r>
          </w:p>
          <w:p w:rsidR="00D30B10" w:rsidRPr="00C57E32" w:rsidRDefault="00D30B10" w:rsidP="001949BD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HAKFtA 3x120 relacji: K/E-232 - K/E-340.</w:t>
            </w:r>
          </w:p>
          <w:p w:rsidR="00D30B10" w:rsidRPr="00C57E32" w:rsidRDefault="00D30B10" w:rsidP="0057017A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6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HAKnFtA 3x120 relacji: MST -3155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K/E-340.</w:t>
            </w:r>
          </w:p>
          <w:p w:rsidR="00D30B10" w:rsidRPr="00C92890" w:rsidRDefault="00D30B10" w:rsidP="007E65B2">
            <w:pPr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28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na działce nr 16/1 nie znajdują się urządzenia elektroenergetyczne będące częścią majątku naszej Spółki. Dodatkowo w pobliżu ww. działek znajduje się linia kablowa SN 15kV, która nie ogranicza możliwości zabudowy/korzystania z przedmiotowych działek. Opracowując plan zagospodarowania terenu dla ww. nieruchomości uwzględnić należy konieczność zachowania wymaganych odległości (0,5m) od ww. infrastruktury el-en i zapewnienia dostępu dla naszych służb eksploatacyjnych. Jako właściciel ww. infrastruktury nie widzimy przeciwwskazań co do zmiany lokalizacji ww. urządzeń, która może zostać zrealizowana kosztem i staraniem osoby zainteresowanej. W celu potwierdzenia możliwości jej przebudowy konieczne będzie opracowanie właściwej dokumentacji projektowej i uzyskanie uzgodnień i decyzji administracyjnych zgodnie z obowiązującymi przepisami prawa, w tym w szczególności ustawy Prawo Budowlane.</w:t>
            </w:r>
          </w:p>
          <w:p w:rsidR="00D30B10" w:rsidRPr="009534BD" w:rsidRDefault="00D30B10" w:rsidP="001949BD">
            <w:pPr>
              <w:spacing w:after="24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D30B10" w:rsidRPr="009534BD" w:rsidRDefault="00D30B10" w:rsidP="007E65B2">
            <w:pPr>
              <w:pStyle w:val="Akapitzlist"/>
              <w:numPr>
                <w:ilvl w:val="0"/>
                <w:numId w:val="3"/>
              </w:numPr>
              <w:tabs>
                <w:tab w:val="left" w:pos="147"/>
              </w:tabs>
              <w:spacing w:after="12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Zakład Gazowniczy w Poznaniu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PSGPO.ZMSM.763.6140.107131.22 z dnia 15 lutego 2022 r. dotyczącym nieruchomości położonych w rejonie ul. Strzeszyńskiej – obr. Podolany ark. 08 działki: </w:t>
            </w: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i 16/1 poinformowała m.in., że na terenie ww. działek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Polska Spółka Gazownictwa sp. o.o., Oddział Zakład Gazowniczy w Poznaniu nie posiada żadnej infrastruktury gazowej.</w:t>
            </w:r>
          </w:p>
          <w:p w:rsidR="00D30B10" w:rsidRPr="009534BD" w:rsidRDefault="00D30B10" w:rsidP="007E65B2">
            <w:pPr>
              <w:pStyle w:val="Akapitzlist"/>
              <w:tabs>
                <w:tab w:val="left" w:pos="147"/>
              </w:tabs>
              <w:spacing w:after="6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w ulicy Strzeszyńskiej zlokalizowana jest sieć gazowa średniego ciśnienia DN 200 stal. Przyłączenie ww. nieruchomości może być rozważone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przypadku wydzielenia drogi dojazdowej do przedmiotowych działek, w której możliwe będzie umieszczenie infrastruktury gazowej.</w:t>
            </w:r>
          </w:p>
          <w:p w:rsidR="00D30B10" w:rsidRPr="009534BD" w:rsidRDefault="00D30B10" w:rsidP="001949BD">
            <w:pPr>
              <w:pStyle w:val="Akapitzlist"/>
              <w:tabs>
                <w:tab w:val="left" w:pos="147"/>
              </w:tabs>
              <w:spacing w:before="60" w:after="240" w:line="240" w:lineRule="auto"/>
              <w:ind w:left="28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 sprawie szczegółowych warunków przyłączenia do sieci gazowej należy wystąpić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z wnioskiem do Polskiej Spółki Gazownictwa sp. z o.o. Oddział Zakład Gazowniczy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w Poznaniu, ul. Za </w:t>
            </w: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Groblą 8, Dział Obsługi Klienta - Sekcja Przyłączania, 61-016 Poznań </w:t>
            </w:r>
            <w:r w:rsidRPr="009534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(…).</w:t>
            </w:r>
          </w:p>
          <w:p w:rsidR="00D30B10" w:rsidRPr="0057017A" w:rsidRDefault="00D30B10" w:rsidP="004A7AA2">
            <w:pPr>
              <w:pStyle w:val="Akapitzlist"/>
              <w:tabs>
                <w:tab w:val="left" w:pos="147"/>
              </w:tabs>
              <w:spacing w:before="60" w:after="120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</w:p>
          <w:p w:rsidR="00D30B10" w:rsidRPr="0057017A" w:rsidRDefault="00D30B10" w:rsidP="007E65B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60" w:line="240" w:lineRule="auto"/>
              <w:ind w:left="289" w:hanging="289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5701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KE/T/DCH-2.6-et206/2022 z dnia 14 lutego 2022 r. dotyczącym nieruchomości położonych w rejonie ul. Strzeszyńskiej – obr. Podolany ark. 08 działki: 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16/1 poinformowała m.in., że (…) 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powyższych nieruchomościach nie jest zlokalizowana żadna infrastruk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tura cieplna, która byłaby naszą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własnością, znajdującą się w ewidencji środków trwałych Veolia Energia Poznań S.A. oraz była czynna i użytkowana.</w:t>
            </w:r>
          </w:p>
          <w:p w:rsidR="00D30B10" w:rsidRPr="0057017A" w:rsidRDefault="00D30B10" w:rsidP="007E65B2">
            <w:pPr>
              <w:pStyle w:val="Akapitzlist"/>
              <w:tabs>
                <w:tab w:val="left" w:pos="0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na przedmiotowej nieruchomości nie występują ograniczenia w zabudowie 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zagospodarowaniu terenu w zakresie pasa eksploatacyjnego i odporności ściany budynku/budowli na działanie temperatury i ciśnienia, które generuje nasza infrastruktura.</w:t>
            </w:r>
          </w:p>
          <w:p w:rsidR="00D30B10" w:rsidRPr="0057017A" w:rsidRDefault="00D30B10" w:rsidP="007E65B2">
            <w:pPr>
              <w:pStyle w:val="Akapitzlist"/>
              <w:tabs>
                <w:tab w:val="left" w:pos="0"/>
              </w:tabs>
              <w:spacing w:before="120"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informujemy, że wyżej wymieniona nieruchomość jest w zasięgu miejskiej sieci cieplnej. Prowadzenie sieci cieplnej dla wyżej wymienionej nieruchomości będzie uzasadnione ekonomicznie gdy całkowite (sumaryczne dla obu nieruchomości) zapotrzebowanie na moc cieplną wyniesie więcej niż 0,8 MW. W przypadku chęci podłączenia do miejskiej sieci cieplnej, należy wystąpić z wnioskiem o przyłączenie. Wówczas wydamy szczegółowe warunki podłączenia.</w:t>
            </w:r>
          </w:p>
          <w:p w:rsidR="00D30B10" w:rsidRPr="0057017A" w:rsidRDefault="00D30B10" w:rsidP="007E65B2">
            <w:pPr>
              <w:pStyle w:val="Akapitzlist"/>
              <w:tabs>
                <w:tab w:val="left" w:pos="289"/>
              </w:tabs>
              <w:spacing w:after="0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D30B10" w:rsidRPr="0057017A" w:rsidRDefault="00D30B10" w:rsidP="006B0BD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Netia S.A.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działając w imieniu firmy Towerlink Poland Sp. z o.o. (dawniej Polkomtel Infrastruktura Sp. z o.o.)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w piśmie nr NTTG-508-0930/22 z dnia 22 lutego 2022 r. dotyczącym nieruchomości położonych w rejonie ul. Strzeszyńskiej – obr. Podolany ark. 08 działki: nr 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16/1 poinformowała m.in., że: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infrastruktura teletechniczna TOWERLINK POLAND Sp. z o.o. znajduje się poza zakresem działek przewidzianych do sprzedaży.</w:t>
            </w:r>
          </w:p>
          <w:p w:rsidR="00D30B10" w:rsidRPr="0057017A" w:rsidRDefault="00D30B10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</w:p>
          <w:p w:rsidR="00D30B10" w:rsidRDefault="00D30B10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dynamicznym rozwojem świadczonych usług i rozbudową własnej infrastruktury teletechnicznej, TOWERLINK POLAND Sp. z o.o. zastrzega sobie prawo zmiany w/w postanowień.</w:t>
            </w:r>
          </w:p>
          <w:p w:rsidR="00D30B10" w:rsidRDefault="00D30B10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D30B10" w:rsidRPr="00ED316D" w:rsidRDefault="00D30B10" w:rsidP="00ED316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w piśmie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dnia 5 kwietnia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2022 r. dotyczącym nieruchomości położonych w rejonie ul. Strzeszyńskiej – obr. Podolany ark. 08 działki: nr 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16/1 poinformowała m.in., że: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posiada swojej sieci na w/w. nieruchomościach. </w:t>
            </w:r>
          </w:p>
          <w:p w:rsidR="00D30B10" w:rsidRPr="006B0BDD" w:rsidRDefault="00D30B10" w:rsidP="00ED316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30B10" w:rsidRPr="00A40EF2" w:rsidRDefault="00D30B10" w:rsidP="00523AE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Orange Polska S.A. w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smach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nr TTISILU/K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.215-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6134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/22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lutego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2022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TTISILU/K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.215-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9430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/22 z dnia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2022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nieruchomości położonych 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rejonie ul. Strzeszyńskiej – obr. Podolany ark. 08 działki: </w:t>
            </w:r>
            <w:r w:rsidRPr="00C9191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15/1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 16/1 poinformowała m.in., że na działkach</w:t>
            </w:r>
            <w:r w:rsidRPr="00C919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(…)</w:t>
            </w:r>
            <w:r w:rsidRPr="00C919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znajduje się czynna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podziemna infrastruktura telekomunikacyjna (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kanalizacja teletechniczna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własności Orange Polska.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pasie drogowym ul. Strzeszyńskiej również znajduje się 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kanalizacja teletechniczna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0B10" w:rsidRPr="00A40EF2" w:rsidRDefault="00D30B10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określenia stref ochronnych wyjaśniamy, że w rozporządzeniu Ministra Infrastruktury z dnia 26 października 2005 r. w sprawie warunków technicznych, jakim powinny odpowiadać telekomunikacyjne obiekty budowlane i ich usytuowanie (Dz. U. Nr 219, poz. 1864), określone zostały minimalne odległości urządzeń telekomunikacyjnych – kabli, kanalizacji od innych budowli i budynków. W przypadku wystąpienia kolizji na etapie prac proj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ektowych Inwestorzy zobowiązani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są o wystąpienie do Orange Polska w celu wydania warunków technicznych. Koszt przebudowy po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 Inwestor.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</w:p>
          <w:p w:rsidR="00D30B10" w:rsidRPr="00523AE2" w:rsidRDefault="00D30B10" w:rsidP="006B0BD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0B10" w:rsidRDefault="00D30B10" w:rsidP="00523AE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Fiberhost S.A.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523A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piśmie nr WTINEA-6648 z dnia 18 lutego 2022 r. dotyczący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nieruchomości położonych w rejonie ul. Strzeszyńskiej – obr. Podolany ark. 08 działki: nr </w:t>
            </w:r>
            <w:r w:rsidRPr="005701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15/1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16/1 poinformowała m.in., że: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 dzień 18.02.2022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na wskazanym obszarze nie posiada infrastruktury technicznej. Przy natrafieniu w trakcie wizji lokalnej dokonywanej przez projektanta lub podczas robót ziemnych, na urządzenia INEA S.A nie naniesione na podkład mapowy, należy je zabezpieczyć i powiadomić INEA S.A.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40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celu ustalenia trybu dalszego postępowania.</w:t>
            </w:r>
          </w:p>
          <w:p w:rsidR="00D30B10" w:rsidRDefault="00D30B10" w:rsidP="00B85304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D30B10" w:rsidRPr="0035319C" w:rsidRDefault="00D30B10" w:rsidP="006B0BDD">
            <w:pPr>
              <w:pStyle w:val="Akapitzlist"/>
              <w:numPr>
                <w:ilvl w:val="0"/>
                <w:numId w:val="3"/>
              </w:numPr>
              <w:tabs>
                <w:tab w:val="left" w:pos="5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Zarząd Geodezji i Katastru Miejskiego GEOPOZ </w:t>
            </w:r>
            <w:r w:rsidRPr="006B0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piśmie nr ZG-OUG.41020.5.9.2022 z dnia 24 marca 2022 r. poinformował m.in., że: (…) </w:t>
            </w: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fragment sieci telekomunikacyjnej na działkach nr </w:t>
            </w:r>
            <w:r w:rsidRPr="00AE7C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15/1</w:t>
            </w: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16/1 z arkusza mapy 08 w obrębie Podolany, oznaczony na mapie zasadniczej symbolem 2tD, w bazie geodezyjnej ewidencji sieci uzbrojenia terenu funkcjonuje jako czynny.</w:t>
            </w:r>
          </w:p>
          <w:p w:rsidR="00D30B10" w:rsidRDefault="00D30B10" w:rsidP="0035319C">
            <w:pPr>
              <w:pStyle w:val="Akapitzlist"/>
              <w:tabs>
                <w:tab w:val="left" w:pos="5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państwowym zasobie geodezyjnym i kartograficznym nie gromadzi się informacji, czy przewód jest użytkowany.</w:t>
            </w:r>
          </w:p>
          <w:p w:rsidR="00D30B10" w:rsidRPr="006B0BDD" w:rsidRDefault="00D30B10" w:rsidP="0035319C">
            <w:pPr>
              <w:pStyle w:val="Akapitzlist"/>
              <w:tabs>
                <w:tab w:val="left" w:pos="5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Miejski Ośrodek Dokumentacji Geodezyjnej i Kartograficznej nie posiada informacji na temat właściciela lub władającego przedmiotowym przewodem telekomunikacyjnym. </w:t>
            </w:r>
            <w:r w:rsidRPr="00745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</w:p>
          <w:p w:rsidR="00D30B10" w:rsidRPr="00523AE2" w:rsidRDefault="00D30B10" w:rsidP="006B0BD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D30B10" w:rsidRPr="00CC3018" w:rsidRDefault="00D30B10" w:rsidP="00CC3018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Zarząd Dróg Miejskich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</w:t>
            </w:r>
            <w:r w:rsidRPr="00232D4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ZDM-IT.0713.18.2022.AK1.2 z dnia 25 marca 2022 r.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rejonie ul. Strzeszyńskiej – obr. Podolany ark. 08 działki: 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16/1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m.in.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że: (…)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działki nr </w:t>
            </w:r>
            <w:r w:rsidRPr="00CC30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15/1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i 16/1 nie posiadają bezpośredniego dostępu do drogi publicznej i nie posiadają kołowej obsługi komunikacyjnej. Obsługa komunikacyjna ww. działek winna odbywać się w sposób pośredni poprzez działki sąsiednie istniejącymi zjazdami (w zależności od właściciela/nabywcy ww. działek)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.</w:t>
            </w:r>
          </w:p>
          <w:p w:rsidR="00D30B10" w:rsidRDefault="00D30B10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Działki nr 15/1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,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16/1 sąsiadują bezpośrednio z opracowywanym przez Miejską Pracownię Urbanistyczną projektem miejscowego planu zagospodarowania przestrzennego dla ulicy zbiorczej pomiędzy ulicami Jasielską i Karola Kurpińskiego w Poznaniu. Wobec powyższego zagospodarowanie terenu i obsługa komunikacyjna ww. działek musi uwzględniać jego rozwiązania. </w:t>
            </w:r>
          </w:p>
          <w:p w:rsidR="00D30B10" w:rsidRDefault="00D30B10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lastRenderedPageBreak/>
              <w:t>Zmiana zagospodarowania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omawianego terenu będzie wymagała szczegółowego przeanalizowania obsługi komunikacyjnej, gdyż dojazd powinien wynikać/być dostosowany do zagospodarowania danego terenu. Wobec powyższego, z uwagi na brak szczegółów dotycząc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ych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planowanej zabudowy (rodzaj zabudowy, wielkości, zagospodarowania terenu oraz planowanego generowanego ruchu kołowego) konieczne jest ponowne wystąpienie do ZDM w celu ustalenia obsługi komunikacyjnej dla projektowanej inwestycji, która określi ewentualną konieczność budowy układu drogowego (zgodnie z art. 16 ustawy z dnia 21 marca 1985 r. o drogach publicznych). Ponadto, jeżeli inwestycja będzie wymagała uzyskania decyzji o warunkach zabudowy, obsługa komunikacyjna oraz zakres budowy układu drogowego zostanie określony na etapie opiniowania przez Zarząd Dróg Miejskic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h. Działki nr 15/1 i 16/1 ark. m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apy 8 obręb Podolany, nie znajdują się w administracji Zarządu Dróg Miejskich. Na przedmiotowych nieruchomościach brak kanalizacji deszczowej stanowiącej element składowy miejskiej sieci kanalizacji deszczowej. </w:t>
            </w:r>
          </w:p>
          <w:p w:rsidR="00D30B10" w:rsidRPr="006B0BDD" w:rsidRDefault="00D30B10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Ww. działki nie zostały objęte decyzją o zezwoleniu na realizację inwestycji drogowej. Jednocześnie informujemy, że opracowano koncepcję budowy ul. Nowa Obornicka/ przebudowa ul. Obornickiej w której ujęte jest także przedłużenie ul. Kurpińskiego. Działki nr 15/1 i 16/1 mogą stanowić przedmiot sprzedaży.</w:t>
            </w:r>
          </w:p>
        </w:tc>
      </w:tr>
    </w:tbl>
    <w:p w:rsidR="00D30B10" w:rsidRPr="007B30A7" w:rsidRDefault="00D30B10" w:rsidP="00232D4D">
      <w:pPr>
        <w:ind w:left="-284" w:right="-569"/>
        <w:jc w:val="both"/>
        <w:rPr>
          <w:color w:val="000000"/>
        </w:rPr>
      </w:pPr>
    </w:p>
    <w:p w:rsidR="00D30B10" w:rsidRPr="00E945D7" w:rsidRDefault="00D30B10" w:rsidP="000546D4">
      <w:pPr>
        <w:rPr>
          <w:color w:val="FF0000"/>
        </w:rPr>
      </w:pPr>
    </w:p>
    <w:sectPr w:rsidR="00D30B10" w:rsidRPr="00E945D7" w:rsidSect="00653F31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A4" w:rsidRDefault="000B0FA4" w:rsidP="004F15AF">
      <w:pPr>
        <w:spacing w:after="0" w:line="240" w:lineRule="auto"/>
      </w:pPr>
      <w:r>
        <w:separator/>
      </w:r>
    </w:p>
  </w:endnote>
  <w:endnote w:type="continuationSeparator" w:id="0">
    <w:p w:rsidR="000B0FA4" w:rsidRDefault="000B0FA4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B10" w:rsidRDefault="00D30B10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6A58C7">
      <w:rPr>
        <w:rFonts w:ascii="Times New Roman" w:hAnsi="Times New Roman" w:cs="Times New Roman"/>
        <w:noProof/>
        <w:sz w:val="20"/>
        <w:szCs w:val="20"/>
      </w:rPr>
      <w:t>1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/5</w:t>
    </w:r>
  </w:p>
  <w:p w:rsidR="00D30B10" w:rsidRDefault="00D30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A4" w:rsidRDefault="000B0FA4" w:rsidP="004F15AF">
      <w:pPr>
        <w:spacing w:after="0" w:line="240" w:lineRule="auto"/>
      </w:pPr>
      <w:r>
        <w:separator/>
      </w:r>
    </w:p>
  </w:footnote>
  <w:footnote w:type="continuationSeparator" w:id="0">
    <w:p w:rsidR="000B0FA4" w:rsidRDefault="000B0FA4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309"/>
    <w:multiLevelType w:val="hybridMultilevel"/>
    <w:tmpl w:val="E9005076"/>
    <w:lvl w:ilvl="0" w:tplc="1FBA92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37A5E"/>
    <w:multiLevelType w:val="hybridMultilevel"/>
    <w:tmpl w:val="5872A8F0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289"/>
    <w:multiLevelType w:val="hybridMultilevel"/>
    <w:tmpl w:val="F07C771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18010597"/>
    <w:multiLevelType w:val="hybridMultilevel"/>
    <w:tmpl w:val="628865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5C4D99"/>
    <w:multiLevelType w:val="hybridMultilevel"/>
    <w:tmpl w:val="3D460A12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32F8"/>
    <w:multiLevelType w:val="hybridMultilevel"/>
    <w:tmpl w:val="A4306726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F2CD0"/>
    <w:multiLevelType w:val="hybridMultilevel"/>
    <w:tmpl w:val="DA0EEED6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8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977553"/>
    <w:multiLevelType w:val="hybridMultilevel"/>
    <w:tmpl w:val="AA4EF16E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A8A8C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color w:val="00000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2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F73712"/>
    <w:multiLevelType w:val="hybridMultilevel"/>
    <w:tmpl w:val="D61EE6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F9502D"/>
    <w:multiLevelType w:val="hybridMultilevel"/>
    <w:tmpl w:val="087CC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C472B7"/>
    <w:multiLevelType w:val="hybridMultilevel"/>
    <w:tmpl w:val="5C4EB9BC"/>
    <w:lvl w:ilvl="0" w:tplc="B5DEB08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2"/>
  </w:num>
  <w:num w:numId="5">
    <w:abstractNumId w:val="20"/>
  </w:num>
  <w:num w:numId="6">
    <w:abstractNumId w:val="13"/>
  </w:num>
  <w:num w:numId="7">
    <w:abstractNumId w:val="4"/>
  </w:num>
  <w:num w:numId="8">
    <w:abstractNumId w:val="28"/>
  </w:num>
  <w:num w:numId="9">
    <w:abstractNumId w:val="5"/>
  </w:num>
  <w:num w:numId="10">
    <w:abstractNumId w:val="10"/>
  </w:num>
  <w:num w:numId="11">
    <w:abstractNumId w:val="2"/>
  </w:num>
  <w:num w:numId="12">
    <w:abstractNumId w:val="18"/>
  </w:num>
  <w:num w:numId="13">
    <w:abstractNumId w:val="15"/>
  </w:num>
  <w:num w:numId="14">
    <w:abstractNumId w:val="19"/>
  </w:num>
  <w:num w:numId="15">
    <w:abstractNumId w:val="23"/>
  </w:num>
  <w:num w:numId="16">
    <w:abstractNumId w:val="29"/>
  </w:num>
  <w:num w:numId="17">
    <w:abstractNumId w:val="1"/>
  </w:num>
  <w:num w:numId="18">
    <w:abstractNumId w:val="30"/>
  </w:num>
  <w:num w:numId="19">
    <w:abstractNumId w:val="22"/>
  </w:num>
  <w:num w:numId="20">
    <w:abstractNumId w:val="26"/>
  </w:num>
  <w:num w:numId="21">
    <w:abstractNumId w:val="14"/>
  </w:num>
  <w:num w:numId="22">
    <w:abstractNumId w:val="24"/>
  </w:num>
  <w:num w:numId="23">
    <w:abstractNumId w:val="21"/>
  </w:num>
  <w:num w:numId="24">
    <w:abstractNumId w:val="7"/>
  </w:num>
  <w:num w:numId="25">
    <w:abstractNumId w:val="25"/>
  </w:num>
  <w:num w:numId="26">
    <w:abstractNumId w:val="9"/>
  </w:num>
  <w:num w:numId="27">
    <w:abstractNumId w:val="0"/>
  </w:num>
  <w:num w:numId="28">
    <w:abstractNumId w:val="31"/>
  </w:num>
  <w:num w:numId="29">
    <w:abstractNumId w:val="27"/>
  </w:num>
  <w:num w:numId="30">
    <w:abstractNumId w:val="8"/>
  </w:num>
  <w:num w:numId="31">
    <w:abstractNumId w:val="1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06"/>
    <w:rsid w:val="00003BA5"/>
    <w:rsid w:val="00030DCB"/>
    <w:rsid w:val="00035877"/>
    <w:rsid w:val="000367AC"/>
    <w:rsid w:val="00036CFA"/>
    <w:rsid w:val="00052D32"/>
    <w:rsid w:val="000546D4"/>
    <w:rsid w:val="000549E0"/>
    <w:rsid w:val="000551D3"/>
    <w:rsid w:val="00056B10"/>
    <w:rsid w:val="00060A71"/>
    <w:rsid w:val="00060F7F"/>
    <w:rsid w:val="000631C2"/>
    <w:rsid w:val="000668BA"/>
    <w:rsid w:val="00071A53"/>
    <w:rsid w:val="00082049"/>
    <w:rsid w:val="000847CF"/>
    <w:rsid w:val="000B0FA4"/>
    <w:rsid w:val="000B52B6"/>
    <w:rsid w:val="000B727E"/>
    <w:rsid w:val="000C50B2"/>
    <w:rsid w:val="000D3F82"/>
    <w:rsid w:val="000D75F1"/>
    <w:rsid w:val="000E0CA4"/>
    <w:rsid w:val="000F5A78"/>
    <w:rsid w:val="00122FC6"/>
    <w:rsid w:val="00142A12"/>
    <w:rsid w:val="0018414F"/>
    <w:rsid w:val="001949BD"/>
    <w:rsid w:val="001A0D89"/>
    <w:rsid w:val="001B4BBA"/>
    <w:rsid w:val="001C7B50"/>
    <w:rsid w:val="001E185F"/>
    <w:rsid w:val="001E4AF1"/>
    <w:rsid w:val="001F0D63"/>
    <w:rsid w:val="002132EC"/>
    <w:rsid w:val="0021627C"/>
    <w:rsid w:val="002237B7"/>
    <w:rsid w:val="002239C5"/>
    <w:rsid w:val="002246F7"/>
    <w:rsid w:val="00232D4D"/>
    <w:rsid w:val="002452B9"/>
    <w:rsid w:val="002527BA"/>
    <w:rsid w:val="002537D9"/>
    <w:rsid w:val="0025760D"/>
    <w:rsid w:val="002651F5"/>
    <w:rsid w:val="00270EA0"/>
    <w:rsid w:val="002808CE"/>
    <w:rsid w:val="00291A27"/>
    <w:rsid w:val="00297E53"/>
    <w:rsid w:val="002B1A6F"/>
    <w:rsid w:val="002B34BA"/>
    <w:rsid w:val="002B62A9"/>
    <w:rsid w:val="002D1F31"/>
    <w:rsid w:val="002D6F1C"/>
    <w:rsid w:val="002E6D38"/>
    <w:rsid w:val="00304CBA"/>
    <w:rsid w:val="00307068"/>
    <w:rsid w:val="0034382D"/>
    <w:rsid w:val="0035319C"/>
    <w:rsid w:val="003741C4"/>
    <w:rsid w:val="0039724C"/>
    <w:rsid w:val="003A4C69"/>
    <w:rsid w:val="003C24D0"/>
    <w:rsid w:val="003D6B90"/>
    <w:rsid w:val="003E069B"/>
    <w:rsid w:val="003E1D09"/>
    <w:rsid w:val="003E308B"/>
    <w:rsid w:val="00402055"/>
    <w:rsid w:val="00406976"/>
    <w:rsid w:val="00413F03"/>
    <w:rsid w:val="00437101"/>
    <w:rsid w:val="0044756B"/>
    <w:rsid w:val="004601BE"/>
    <w:rsid w:val="00464A23"/>
    <w:rsid w:val="00467B58"/>
    <w:rsid w:val="0048136E"/>
    <w:rsid w:val="00485356"/>
    <w:rsid w:val="004A46D9"/>
    <w:rsid w:val="004A4B5D"/>
    <w:rsid w:val="004A7AA2"/>
    <w:rsid w:val="004C417D"/>
    <w:rsid w:val="004D67E0"/>
    <w:rsid w:val="004D72E5"/>
    <w:rsid w:val="004F023C"/>
    <w:rsid w:val="004F0C3C"/>
    <w:rsid w:val="004F15AF"/>
    <w:rsid w:val="004F3419"/>
    <w:rsid w:val="004F732A"/>
    <w:rsid w:val="004F778D"/>
    <w:rsid w:val="0050221D"/>
    <w:rsid w:val="00504857"/>
    <w:rsid w:val="00504904"/>
    <w:rsid w:val="00521263"/>
    <w:rsid w:val="00523AE2"/>
    <w:rsid w:val="005418D3"/>
    <w:rsid w:val="00554647"/>
    <w:rsid w:val="00555046"/>
    <w:rsid w:val="005558A2"/>
    <w:rsid w:val="0057017A"/>
    <w:rsid w:val="00584A5F"/>
    <w:rsid w:val="0058543A"/>
    <w:rsid w:val="00596678"/>
    <w:rsid w:val="005C1716"/>
    <w:rsid w:val="005D0043"/>
    <w:rsid w:val="005D240E"/>
    <w:rsid w:val="005D4AE1"/>
    <w:rsid w:val="005E5FB7"/>
    <w:rsid w:val="0060300D"/>
    <w:rsid w:val="00613717"/>
    <w:rsid w:val="006236FF"/>
    <w:rsid w:val="00633527"/>
    <w:rsid w:val="00636079"/>
    <w:rsid w:val="00653F31"/>
    <w:rsid w:val="00683D90"/>
    <w:rsid w:val="00693BF5"/>
    <w:rsid w:val="00694501"/>
    <w:rsid w:val="00696FD3"/>
    <w:rsid w:val="006A58C7"/>
    <w:rsid w:val="006B0BDD"/>
    <w:rsid w:val="006B51C3"/>
    <w:rsid w:val="006E16F4"/>
    <w:rsid w:val="006F02D6"/>
    <w:rsid w:val="006F1962"/>
    <w:rsid w:val="006F366E"/>
    <w:rsid w:val="007046B7"/>
    <w:rsid w:val="00707D70"/>
    <w:rsid w:val="007300CB"/>
    <w:rsid w:val="0073340E"/>
    <w:rsid w:val="007422B6"/>
    <w:rsid w:val="00745C4F"/>
    <w:rsid w:val="007553D7"/>
    <w:rsid w:val="00763130"/>
    <w:rsid w:val="007655BF"/>
    <w:rsid w:val="007676DF"/>
    <w:rsid w:val="00767E96"/>
    <w:rsid w:val="00771CC8"/>
    <w:rsid w:val="007857E5"/>
    <w:rsid w:val="00797A7F"/>
    <w:rsid w:val="00797E16"/>
    <w:rsid w:val="007B30A7"/>
    <w:rsid w:val="007C2042"/>
    <w:rsid w:val="007C2A8B"/>
    <w:rsid w:val="007D5992"/>
    <w:rsid w:val="007E4F9A"/>
    <w:rsid w:val="007E65B2"/>
    <w:rsid w:val="007F3126"/>
    <w:rsid w:val="00806B81"/>
    <w:rsid w:val="00811238"/>
    <w:rsid w:val="008221B5"/>
    <w:rsid w:val="00841997"/>
    <w:rsid w:val="00846E01"/>
    <w:rsid w:val="00853B5A"/>
    <w:rsid w:val="00861DCD"/>
    <w:rsid w:val="00863887"/>
    <w:rsid w:val="00863EC5"/>
    <w:rsid w:val="00876D57"/>
    <w:rsid w:val="008836A4"/>
    <w:rsid w:val="0088413C"/>
    <w:rsid w:val="00884422"/>
    <w:rsid w:val="00884F89"/>
    <w:rsid w:val="00886767"/>
    <w:rsid w:val="008916C3"/>
    <w:rsid w:val="008A129B"/>
    <w:rsid w:val="008B49A7"/>
    <w:rsid w:val="008C15DB"/>
    <w:rsid w:val="008C3983"/>
    <w:rsid w:val="008D5BFC"/>
    <w:rsid w:val="008E652F"/>
    <w:rsid w:val="008F0B7C"/>
    <w:rsid w:val="008F4EB9"/>
    <w:rsid w:val="00900E4D"/>
    <w:rsid w:val="009019A3"/>
    <w:rsid w:val="0093167C"/>
    <w:rsid w:val="00942701"/>
    <w:rsid w:val="00944119"/>
    <w:rsid w:val="00944FB2"/>
    <w:rsid w:val="00946940"/>
    <w:rsid w:val="009505FE"/>
    <w:rsid w:val="009534BD"/>
    <w:rsid w:val="00963798"/>
    <w:rsid w:val="00977BB3"/>
    <w:rsid w:val="009D5368"/>
    <w:rsid w:val="009E1D62"/>
    <w:rsid w:val="009F0C87"/>
    <w:rsid w:val="009F76D1"/>
    <w:rsid w:val="00A0213F"/>
    <w:rsid w:val="00A06541"/>
    <w:rsid w:val="00A15416"/>
    <w:rsid w:val="00A156F3"/>
    <w:rsid w:val="00A23CF7"/>
    <w:rsid w:val="00A40EF2"/>
    <w:rsid w:val="00A4365D"/>
    <w:rsid w:val="00A457F3"/>
    <w:rsid w:val="00A46E46"/>
    <w:rsid w:val="00A5025C"/>
    <w:rsid w:val="00A50945"/>
    <w:rsid w:val="00A676CE"/>
    <w:rsid w:val="00A71486"/>
    <w:rsid w:val="00A719C1"/>
    <w:rsid w:val="00A769D3"/>
    <w:rsid w:val="00A91EEE"/>
    <w:rsid w:val="00AA1AE1"/>
    <w:rsid w:val="00AB0AE9"/>
    <w:rsid w:val="00AB12AB"/>
    <w:rsid w:val="00AB2632"/>
    <w:rsid w:val="00AB4348"/>
    <w:rsid w:val="00AC5EF0"/>
    <w:rsid w:val="00AE1E88"/>
    <w:rsid w:val="00AE52BE"/>
    <w:rsid w:val="00AE7C4B"/>
    <w:rsid w:val="00AF345D"/>
    <w:rsid w:val="00AF55EB"/>
    <w:rsid w:val="00B11B04"/>
    <w:rsid w:val="00B16484"/>
    <w:rsid w:val="00B44C6A"/>
    <w:rsid w:val="00B46DD6"/>
    <w:rsid w:val="00B555B6"/>
    <w:rsid w:val="00B628C3"/>
    <w:rsid w:val="00B664D7"/>
    <w:rsid w:val="00B706D7"/>
    <w:rsid w:val="00B74075"/>
    <w:rsid w:val="00B804A7"/>
    <w:rsid w:val="00B81216"/>
    <w:rsid w:val="00B85304"/>
    <w:rsid w:val="00B921E0"/>
    <w:rsid w:val="00BA2F47"/>
    <w:rsid w:val="00BC04A9"/>
    <w:rsid w:val="00BC1770"/>
    <w:rsid w:val="00BC57A5"/>
    <w:rsid w:val="00BC6A18"/>
    <w:rsid w:val="00C14E7C"/>
    <w:rsid w:val="00C22306"/>
    <w:rsid w:val="00C26DB7"/>
    <w:rsid w:val="00C57E32"/>
    <w:rsid w:val="00C63D33"/>
    <w:rsid w:val="00C658DD"/>
    <w:rsid w:val="00C773A2"/>
    <w:rsid w:val="00C8160C"/>
    <w:rsid w:val="00C8449C"/>
    <w:rsid w:val="00C877D4"/>
    <w:rsid w:val="00C9191C"/>
    <w:rsid w:val="00C92890"/>
    <w:rsid w:val="00C941EF"/>
    <w:rsid w:val="00CB0F48"/>
    <w:rsid w:val="00CB6F22"/>
    <w:rsid w:val="00CC040D"/>
    <w:rsid w:val="00CC0A17"/>
    <w:rsid w:val="00CC3018"/>
    <w:rsid w:val="00CD00AE"/>
    <w:rsid w:val="00CE725C"/>
    <w:rsid w:val="00CF2707"/>
    <w:rsid w:val="00CF2EE3"/>
    <w:rsid w:val="00D02DED"/>
    <w:rsid w:val="00D10FF7"/>
    <w:rsid w:val="00D149BE"/>
    <w:rsid w:val="00D30506"/>
    <w:rsid w:val="00D30B10"/>
    <w:rsid w:val="00D35C05"/>
    <w:rsid w:val="00D43DD8"/>
    <w:rsid w:val="00D44A16"/>
    <w:rsid w:val="00D57FE2"/>
    <w:rsid w:val="00D60F78"/>
    <w:rsid w:val="00D7148D"/>
    <w:rsid w:val="00D92C26"/>
    <w:rsid w:val="00D966B0"/>
    <w:rsid w:val="00D97CC7"/>
    <w:rsid w:val="00DA0F25"/>
    <w:rsid w:val="00DA4A0E"/>
    <w:rsid w:val="00DD6C5A"/>
    <w:rsid w:val="00DE2880"/>
    <w:rsid w:val="00DE4FC6"/>
    <w:rsid w:val="00DE5067"/>
    <w:rsid w:val="00DE53B6"/>
    <w:rsid w:val="00DE77F8"/>
    <w:rsid w:val="00DF0E6B"/>
    <w:rsid w:val="00E04E26"/>
    <w:rsid w:val="00E143B7"/>
    <w:rsid w:val="00E21BB2"/>
    <w:rsid w:val="00E43053"/>
    <w:rsid w:val="00E44E12"/>
    <w:rsid w:val="00E62CFF"/>
    <w:rsid w:val="00E6376A"/>
    <w:rsid w:val="00E7285A"/>
    <w:rsid w:val="00E92907"/>
    <w:rsid w:val="00E945D7"/>
    <w:rsid w:val="00EA343E"/>
    <w:rsid w:val="00EA7B60"/>
    <w:rsid w:val="00EB7886"/>
    <w:rsid w:val="00ED2810"/>
    <w:rsid w:val="00ED316D"/>
    <w:rsid w:val="00EE0895"/>
    <w:rsid w:val="00EF0A51"/>
    <w:rsid w:val="00F07BB3"/>
    <w:rsid w:val="00F07DD9"/>
    <w:rsid w:val="00F26BF2"/>
    <w:rsid w:val="00F33AD7"/>
    <w:rsid w:val="00F34EA1"/>
    <w:rsid w:val="00F36C6D"/>
    <w:rsid w:val="00F43C6E"/>
    <w:rsid w:val="00F50B7E"/>
    <w:rsid w:val="00F5660F"/>
    <w:rsid w:val="00F702A8"/>
    <w:rsid w:val="00F9274B"/>
    <w:rsid w:val="00FA0584"/>
    <w:rsid w:val="00FA5DDB"/>
    <w:rsid w:val="00FB1A7B"/>
    <w:rsid w:val="00FB2401"/>
    <w:rsid w:val="00FB6555"/>
    <w:rsid w:val="00FB76BD"/>
    <w:rsid w:val="00FC2276"/>
    <w:rsid w:val="00FC4AEA"/>
    <w:rsid w:val="00FE60EB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166"/>
  <w15:docId w15:val="{A7145137-AAE5-4CAB-B668-39FD657A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2485</Words>
  <Characters>14914</Characters>
  <Application>Microsoft Office Word</Application>
  <DocSecurity>0</DocSecurity>
  <Lines>124</Lines>
  <Paragraphs>34</Paragraphs>
  <ScaleCrop>false</ScaleCrop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</dc:title>
  <dc:subject/>
  <dc:creator>Monika Wilk</dc:creator>
  <cp:keywords/>
  <dc:description/>
  <cp:lastModifiedBy>Łukasz Wieczorek</cp:lastModifiedBy>
  <cp:revision>6</cp:revision>
  <cp:lastPrinted>2021-02-24T11:58:00Z</cp:lastPrinted>
  <dcterms:created xsi:type="dcterms:W3CDTF">2022-04-07T08:28:00Z</dcterms:created>
  <dcterms:modified xsi:type="dcterms:W3CDTF">2022-04-11T12:06:00Z</dcterms:modified>
</cp:coreProperties>
</file>