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4948">
          <w:t>296/2022/P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4948">
        <w:rPr>
          <w:b/>
          <w:sz w:val="28"/>
        </w:rPr>
        <w:fldChar w:fldCharType="separate"/>
      </w:r>
      <w:r w:rsidR="00C44948">
        <w:rPr>
          <w:b/>
          <w:sz w:val="28"/>
        </w:rPr>
        <w:t>14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4948">
              <w:rPr>
                <w:b/>
                <w:sz w:val="24"/>
                <w:szCs w:val="24"/>
              </w:rPr>
              <w:fldChar w:fldCharType="separate"/>
            </w:r>
            <w:r w:rsidR="00C44948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4948" w:rsidP="00C449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4948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C44948">
        <w:rPr>
          <w:color w:val="000000"/>
          <w:sz w:val="24"/>
          <w:szCs w:val="24"/>
        </w:rPr>
        <w:t>t.j</w:t>
      </w:r>
      <w:proofErr w:type="spellEnd"/>
      <w:r w:rsidRPr="00C44948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C44948">
        <w:rPr>
          <w:color w:val="000000"/>
          <w:sz w:val="24"/>
          <w:szCs w:val="24"/>
        </w:rPr>
        <w:t>t.j</w:t>
      </w:r>
      <w:proofErr w:type="spellEnd"/>
      <w:r w:rsidRPr="00C44948">
        <w:rPr>
          <w:color w:val="000000"/>
          <w:sz w:val="24"/>
          <w:szCs w:val="24"/>
        </w:rPr>
        <w:t xml:space="preserve">. </w:t>
      </w:r>
      <w:proofErr w:type="spellStart"/>
      <w:r w:rsidRPr="00C44948">
        <w:rPr>
          <w:color w:val="000000"/>
          <w:sz w:val="24"/>
          <w:szCs w:val="24"/>
        </w:rPr>
        <w:t>Dz</w:t>
      </w:r>
      <w:proofErr w:type="spellEnd"/>
      <w:r w:rsidRPr="00C44948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 zarządza się, co następuje:</w:t>
      </w:r>
    </w:p>
    <w:p w:rsidR="00C44948" w:rsidRDefault="00C44948" w:rsidP="00C44948">
      <w:pPr>
        <w:spacing w:line="360" w:lineRule="auto"/>
        <w:jc w:val="both"/>
        <w:rPr>
          <w:sz w:val="24"/>
        </w:rPr>
      </w:pPr>
    </w:p>
    <w:p w:rsidR="00C44948" w:rsidRDefault="00C44948" w:rsidP="00C44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4948" w:rsidRDefault="00C44948" w:rsidP="00C44948">
      <w:pPr>
        <w:keepNext/>
        <w:spacing w:line="360" w:lineRule="auto"/>
        <w:rPr>
          <w:color w:val="000000"/>
          <w:sz w:val="24"/>
        </w:rPr>
      </w:pP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4948">
        <w:rPr>
          <w:color w:val="000000"/>
          <w:sz w:val="24"/>
          <w:szCs w:val="24"/>
        </w:rPr>
        <w:t>Zmienia się dochody budżetu Miasta ogółem na rok 2022 kwoty 4.654.574.263,08 zł tego: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1) dochody gminy 3.701.445.612,64 zł, z tego: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a) dochody bieżące 3.301.041.624,50 zł,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b) dochody majątkowe 400.403.988,14 zł;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2) dochody powiatu 953.128.650,44 zł, z tego: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lastRenderedPageBreak/>
        <w:t>a) dochody bieżące 891.242.923,44 zł,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b) dochody majątkowe 61.885.727,00 zł</w:t>
      </w:r>
    </w:p>
    <w:p w:rsidR="00C44948" w:rsidRDefault="00C44948" w:rsidP="00C44948">
      <w:pPr>
        <w:spacing w:line="360" w:lineRule="auto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zgodnie z załącznikiem nr 1.</w:t>
      </w:r>
    </w:p>
    <w:p w:rsidR="00C44948" w:rsidRDefault="00C44948" w:rsidP="00C44948">
      <w:pPr>
        <w:spacing w:line="360" w:lineRule="auto"/>
        <w:jc w:val="both"/>
        <w:rPr>
          <w:color w:val="000000"/>
          <w:sz w:val="24"/>
        </w:rPr>
      </w:pPr>
    </w:p>
    <w:p w:rsidR="00C44948" w:rsidRDefault="00C44948" w:rsidP="00C44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4948" w:rsidRDefault="00C44948" w:rsidP="00C44948">
      <w:pPr>
        <w:keepNext/>
        <w:spacing w:line="360" w:lineRule="auto"/>
        <w:rPr>
          <w:color w:val="000000"/>
          <w:sz w:val="24"/>
        </w:rPr>
      </w:pP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4948">
        <w:rPr>
          <w:color w:val="000000"/>
          <w:sz w:val="24"/>
          <w:szCs w:val="24"/>
        </w:rPr>
        <w:t>Zmienia się wydatki budżetu Miasta ogółem na rok 2022 do kwoty 5.677.725.103,40 zł, z</w:t>
      </w:r>
      <w:r w:rsidR="00B05786">
        <w:rPr>
          <w:color w:val="000000"/>
          <w:sz w:val="24"/>
          <w:szCs w:val="24"/>
        </w:rPr>
        <w:t> </w:t>
      </w:r>
      <w:r w:rsidRPr="00C44948">
        <w:rPr>
          <w:color w:val="000000"/>
          <w:sz w:val="24"/>
          <w:szCs w:val="24"/>
        </w:rPr>
        <w:t>tego: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1) wydatki gminy 4.458.103.759,02 z tego: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a) wydatki bieżące 3.135.911.444,88  zł,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b) wydatki majątkowe 1.322.192.314,14 zł;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2) wydatki powiatu 1.219.621.344,38 zł, z tego: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a) wydatki bieżące 915.008.792,38 zł,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b) wydatki majątkowe 304.612.552,00 zł,</w:t>
      </w:r>
    </w:p>
    <w:p w:rsidR="00C44948" w:rsidRDefault="00C44948" w:rsidP="00C44948">
      <w:pPr>
        <w:spacing w:line="360" w:lineRule="auto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zgodnie z załącznikiem nr 2.</w:t>
      </w:r>
    </w:p>
    <w:p w:rsidR="00C44948" w:rsidRDefault="00C44948" w:rsidP="00C44948">
      <w:pPr>
        <w:spacing w:line="360" w:lineRule="auto"/>
        <w:jc w:val="both"/>
        <w:rPr>
          <w:color w:val="000000"/>
          <w:sz w:val="24"/>
        </w:rPr>
      </w:pPr>
    </w:p>
    <w:p w:rsidR="00C44948" w:rsidRDefault="00C44948" w:rsidP="00C44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4948" w:rsidRDefault="00C44948" w:rsidP="00C44948">
      <w:pPr>
        <w:keepNext/>
        <w:spacing w:line="360" w:lineRule="auto"/>
        <w:rPr>
          <w:color w:val="000000"/>
          <w:sz w:val="24"/>
        </w:rPr>
      </w:pP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4948">
        <w:rPr>
          <w:color w:val="000000"/>
          <w:sz w:val="24"/>
          <w:szCs w:val="24"/>
        </w:rPr>
        <w:t>Dokonuje się podziału rezerw: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1) celowych o kwotę 80.409,00 zł do kwoty 116.726.422,65 zł, w tym na:</w:t>
      </w:r>
    </w:p>
    <w:p w:rsidR="00C44948" w:rsidRPr="00C44948" w:rsidRDefault="00C44948" w:rsidP="00C449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a) wydatki bieżące związane z przygotowaniem, realizacją oraz trwałością projektów o</w:t>
      </w:r>
      <w:r w:rsidR="00B05786">
        <w:rPr>
          <w:color w:val="000000"/>
          <w:sz w:val="24"/>
          <w:szCs w:val="24"/>
        </w:rPr>
        <w:t> </w:t>
      </w:r>
      <w:r w:rsidRPr="00C44948">
        <w:rPr>
          <w:color w:val="000000"/>
          <w:sz w:val="24"/>
          <w:szCs w:val="24"/>
        </w:rPr>
        <w:t>kwotę 12.500,00 zł do kwoty 817.664,00 zł,</w:t>
      </w:r>
    </w:p>
    <w:p w:rsidR="00C44948" w:rsidRDefault="00C44948" w:rsidP="00C4494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44948">
        <w:rPr>
          <w:color w:val="000000"/>
          <w:sz w:val="24"/>
          <w:szCs w:val="24"/>
        </w:rPr>
        <w:t>b) wydatki związanie z zaspokajaniem roszczeń zgłaszanych wobec Miasta o kwotę 67.909,00 zł do kwoty 24.732.091,00 zł.</w:t>
      </w:r>
    </w:p>
    <w:p w:rsidR="00C44948" w:rsidRDefault="00C44948" w:rsidP="00C44948">
      <w:pPr>
        <w:spacing w:line="360" w:lineRule="auto"/>
        <w:jc w:val="both"/>
        <w:rPr>
          <w:color w:val="000000"/>
          <w:sz w:val="24"/>
        </w:rPr>
      </w:pPr>
    </w:p>
    <w:p w:rsidR="00C44948" w:rsidRDefault="00C44948" w:rsidP="00C44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4948" w:rsidRDefault="00C44948" w:rsidP="00C44948">
      <w:pPr>
        <w:keepNext/>
        <w:spacing w:line="360" w:lineRule="auto"/>
        <w:rPr>
          <w:color w:val="000000"/>
          <w:sz w:val="24"/>
        </w:rPr>
      </w:pPr>
    </w:p>
    <w:p w:rsidR="00C44948" w:rsidRDefault="00C44948" w:rsidP="00C449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4948">
        <w:rPr>
          <w:color w:val="000000"/>
          <w:sz w:val="24"/>
          <w:szCs w:val="24"/>
        </w:rPr>
        <w:t>Zmiany wynikające z</w:t>
      </w:r>
      <w:r w:rsidRPr="00C44948">
        <w:rPr>
          <w:color w:val="FF0000"/>
          <w:sz w:val="24"/>
          <w:szCs w:val="24"/>
        </w:rPr>
        <w:t xml:space="preserve"> </w:t>
      </w:r>
      <w:r w:rsidRPr="00C44948">
        <w:rPr>
          <w:color w:val="000000"/>
          <w:sz w:val="24"/>
          <w:szCs w:val="24"/>
        </w:rPr>
        <w:t>§ 1, 2 i 3 są przedstawione w załącznikach nr 1, 2, 3 i 4 do zarządzenia.</w:t>
      </w:r>
    </w:p>
    <w:p w:rsidR="00C44948" w:rsidRDefault="00C44948" w:rsidP="00C44948">
      <w:pPr>
        <w:spacing w:line="360" w:lineRule="auto"/>
        <w:jc w:val="both"/>
        <w:rPr>
          <w:color w:val="000000"/>
          <w:sz w:val="24"/>
        </w:rPr>
      </w:pPr>
    </w:p>
    <w:p w:rsidR="00C44948" w:rsidRDefault="00C44948" w:rsidP="00C449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4948" w:rsidRDefault="00C44948" w:rsidP="00C44948">
      <w:pPr>
        <w:keepNext/>
        <w:spacing w:line="360" w:lineRule="auto"/>
        <w:rPr>
          <w:color w:val="000000"/>
          <w:sz w:val="24"/>
        </w:rPr>
      </w:pPr>
    </w:p>
    <w:p w:rsidR="00C44948" w:rsidRDefault="00C44948" w:rsidP="00C449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4948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C44948" w:rsidRDefault="00C44948" w:rsidP="00C44948">
      <w:pPr>
        <w:spacing w:line="360" w:lineRule="auto"/>
        <w:jc w:val="both"/>
        <w:rPr>
          <w:color w:val="000000"/>
          <w:sz w:val="24"/>
        </w:rPr>
      </w:pPr>
    </w:p>
    <w:p w:rsidR="00C44948" w:rsidRDefault="00C44948" w:rsidP="00C44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C44948" w:rsidRPr="00C44948" w:rsidRDefault="00C44948" w:rsidP="00C449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44948" w:rsidRPr="00C44948" w:rsidSect="00C449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48" w:rsidRDefault="00C44948">
      <w:r>
        <w:separator/>
      </w:r>
    </w:p>
  </w:endnote>
  <w:endnote w:type="continuationSeparator" w:id="0">
    <w:p w:rsidR="00C44948" w:rsidRDefault="00C4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48" w:rsidRDefault="00C44948">
      <w:r>
        <w:separator/>
      </w:r>
    </w:p>
  </w:footnote>
  <w:footnote w:type="continuationSeparator" w:id="0">
    <w:p w:rsidR="00C44948" w:rsidRDefault="00C4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2r."/>
    <w:docVar w:name="AktNr" w:val="296/2022/P"/>
    <w:docVar w:name="Sprawa" w:val="zmian w budżecie Miasta Poznania na 2022 rok"/>
  </w:docVars>
  <w:rsids>
    <w:rsidRoot w:val="00C449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786"/>
    <w:rsid w:val="00BA113A"/>
    <w:rsid w:val="00BB3401"/>
    <w:rsid w:val="00C4494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491</Words>
  <Characters>2539</Characters>
  <Application>Microsoft Office Word</Application>
  <DocSecurity>0</DocSecurity>
  <Lines>74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2022-04-14T10:24:00Z</dcterms:created>
  <dcterms:modified xsi:type="dcterms:W3CDTF">2022-04-14T10:24:00Z</dcterms:modified>
</cp:coreProperties>
</file>