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675C7">
        <w:fldChar w:fldCharType="begin"/>
      </w:r>
      <w:r w:rsidR="006675C7">
        <w:instrText xml:space="preserve"> DOCVARIABLE  AktNr  \* MERGEFORMAT </w:instrText>
      </w:r>
      <w:r w:rsidR="006675C7">
        <w:fldChar w:fldCharType="separate"/>
      </w:r>
      <w:r w:rsidR="002A0289">
        <w:t>312/2022/P</w:t>
      </w:r>
      <w:r w:rsidR="006675C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A0289">
        <w:rPr>
          <w:b/>
          <w:sz w:val="28"/>
        </w:rPr>
        <w:t>20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675C7">
        <w:tc>
          <w:tcPr>
            <w:tcW w:w="1368" w:type="dxa"/>
            <w:shd w:val="clear" w:color="auto" w:fill="auto"/>
          </w:tcPr>
          <w:p w:rsidR="00565809" w:rsidRPr="006675C7" w:rsidRDefault="00565809" w:rsidP="006675C7">
            <w:pPr>
              <w:spacing w:line="360" w:lineRule="auto"/>
              <w:rPr>
                <w:sz w:val="24"/>
                <w:szCs w:val="24"/>
              </w:rPr>
            </w:pPr>
            <w:r w:rsidRPr="006675C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675C7" w:rsidRDefault="00565809" w:rsidP="006675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75C7">
              <w:rPr>
                <w:b/>
                <w:sz w:val="24"/>
                <w:szCs w:val="24"/>
              </w:rPr>
              <w:fldChar w:fldCharType="begin"/>
            </w:r>
            <w:r w:rsidRPr="006675C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675C7">
              <w:rPr>
                <w:b/>
                <w:sz w:val="24"/>
                <w:szCs w:val="24"/>
              </w:rPr>
              <w:fldChar w:fldCharType="separate"/>
            </w:r>
            <w:r w:rsidR="002A0289" w:rsidRPr="006675C7">
              <w:rPr>
                <w:b/>
                <w:sz w:val="24"/>
                <w:szCs w:val="24"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 w:rsidRPr="006675C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0289" w:rsidP="002A028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A0289">
        <w:rPr>
          <w:color w:val="000000"/>
          <w:sz w:val="24"/>
        </w:rPr>
        <w:t>Na podstawie</w:t>
      </w:r>
      <w:r w:rsidRPr="002A0289">
        <w:rPr>
          <w:color w:val="000000"/>
          <w:sz w:val="24"/>
          <w:szCs w:val="24"/>
        </w:rPr>
        <w:t xml:space="preserve"> art. 30 ust. 2 pkt 3 ustawy z dnia 8 marca 1990 r. o samorządzie gminnym (t.j. Dz. U. z 2022 r. poz. 559 ze zm.) </w:t>
      </w:r>
      <w:r w:rsidRPr="002A0289">
        <w:rPr>
          <w:color w:val="000000"/>
          <w:sz w:val="24"/>
        </w:rPr>
        <w:t>zarządza się, co następuje:</w:t>
      </w:r>
    </w:p>
    <w:p w:rsidR="002A0289" w:rsidRDefault="002A0289" w:rsidP="002A0289">
      <w:pPr>
        <w:spacing w:line="360" w:lineRule="auto"/>
        <w:jc w:val="both"/>
        <w:rPr>
          <w:sz w:val="24"/>
        </w:rPr>
      </w:pPr>
    </w:p>
    <w:p w:rsidR="002A0289" w:rsidRDefault="002A0289" w:rsidP="002A0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0289" w:rsidRDefault="002A0289" w:rsidP="002A0289">
      <w:pPr>
        <w:keepNext/>
        <w:spacing w:line="360" w:lineRule="auto"/>
        <w:rPr>
          <w:color w:val="000000"/>
          <w:sz w:val="24"/>
        </w:rPr>
      </w:pP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A0289">
        <w:rPr>
          <w:color w:val="000000"/>
          <w:sz w:val="24"/>
          <w:szCs w:val="24"/>
        </w:rPr>
        <w:t>Przekazuje się na stan majątkowy Centrum Kształcenia Zawodowego i Ustawicznego z</w:t>
      </w:r>
      <w:r w:rsidR="00514192">
        <w:rPr>
          <w:color w:val="000000"/>
          <w:sz w:val="24"/>
          <w:szCs w:val="24"/>
        </w:rPr>
        <w:t> </w:t>
      </w:r>
      <w:r w:rsidRPr="002A0289">
        <w:rPr>
          <w:color w:val="000000"/>
          <w:sz w:val="24"/>
          <w:szCs w:val="24"/>
        </w:rPr>
        <w:t>siedzibą przy ul. Jawornickiej 1, 61-161 Poznań, środki trwałe dydaktyczne o łącznej wartości 1 846 537,50 zł, zakupione w ramach projektu pod nazwą "Rozwój Infrastruktury Centrum Kształcenia Zawodowego i</w:t>
      </w:r>
      <w:r w:rsidR="00514192">
        <w:rPr>
          <w:color w:val="000000"/>
          <w:sz w:val="24"/>
          <w:szCs w:val="24"/>
        </w:rPr>
        <w:t> </w:t>
      </w:r>
      <w:r w:rsidRPr="002A0289">
        <w:rPr>
          <w:color w:val="000000"/>
          <w:sz w:val="24"/>
          <w:szCs w:val="24"/>
        </w:rPr>
        <w:t xml:space="preserve">Ustawicznego </w:t>
      </w:r>
      <w:bookmarkStart w:id="3" w:name="_GoBack"/>
      <w:bookmarkEnd w:id="3"/>
      <w:r w:rsidRPr="002A0289">
        <w:rPr>
          <w:color w:val="000000"/>
          <w:sz w:val="24"/>
          <w:szCs w:val="24"/>
        </w:rPr>
        <w:t>w Poznaniu",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1) samolot ultralekki (1 szt.) - 552 885,00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2) centrum tokarskie CNC z narzędziami (1 kpl.) - 338 250,00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3) centrum frezarskie CNC z narzędziami (1 kpl.) - 399 750,00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4) symulator CNC do nauki programowania obrabiarek sterowanych numerycznie (10 szt.) - 405 900,00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5) kompresor śrubowy (1 szt.) - 18 327,00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6) sonda narzędziowa (1 szt.) - 20 295,00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7) sonda detalu (1 szt.) - 58 732,50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lastRenderedPageBreak/>
        <w:t>8) postprocesor MTS Centrum frezarskie CNC (1 szt.) - 22 017,00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9) postprocesor MTS Centrum tokarskie CNC (1 szt.) - 10 947,00 zł;</w:t>
      </w:r>
    </w:p>
    <w:p w:rsidR="002A0289" w:rsidRPr="002A0289" w:rsidRDefault="002A0289" w:rsidP="002A0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10) pulpit treningowy dla frezarki (1 szt.) - 9717,00 zł;</w:t>
      </w:r>
    </w:p>
    <w:p w:rsidR="002A0289" w:rsidRDefault="002A0289" w:rsidP="002A02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A0289">
        <w:rPr>
          <w:color w:val="000000"/>
          <w:sz w:val="24"/>
          <w:szCs w:val="24"/>
        </w:rPr>
        <w:t>11) pulpit treningowy dla tokarki (1 szt.) - 9717,00 zł.</w:t>
      </w:r>
    </w:p>
    <w:p w:rsidR="002A0289" w:rsidRDefault="002A0289" w:rsidP="002A0289">
      <w:pPr>
        <w:spacing w:line="360" w:lineRule="auto"/>
        <w:jc w:val="both"/>
        <w:rPr>
          <w:color w:val="000000"/>
          <w:sz w:val="24"/>
        </w:rPr>
      </w:pPr>
    </w:p>
    <w:p w:rsidR="002A0289" w:rsidRDefault="002A0289" w:rsidP="002A0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0289" w:rsidRDefault="002A0289" w:rsidP="002A0289">
      <w:pPr>
        <w:keepNext/>
        <w:spacing w:line="360" w:lineRule="auto"/>
        <w:rPr>
          <w:color w:val="000000"/>
          <w:sz w:val="24"/>
        </w:rPr>
      </w:pPr>
    </w:p>
    <w:p w:rsidR="002A0289" w:rsidRDefault="002A0289" w:rsidP="002A02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0289">
        <w:rPr>
          <w:color w:val="000000"/>
          <w:sz w:val="24"/>
          <w:szCs w:val="24"/>
        </w:rPr>
        <w:t>Wykonanie zarządzenia powierza się Dyrektorowi Wydziału Obsługi Urzędu Miasta Poznania.</w:t>
      </w:r>
    </w:p>
    <w:p w:rsidR="002A0289" w:rsidRDefault="002A0289" w:rsidP="002A0289">
      <w:pPr>
        <w:spacing w:line="360" w:lineRule="auto"/>
        <w:jc w:val="both"/>
        <w:rPr>
          <w:color w:val="000000"/>
          <w:sz w:val="24"/>
        </w:rPr>
      </w:pPr>
    </w:p>
    <w:p w:rsidR="002A0289" w:rsidRDefault="002A0289" w:rsidP="002A0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0289" w:rsidRDefault="002A0289" w:rsidP="002A0289">
      <w:pPr>
        <w:keepNext/>
        <w:spacing w:line="360" w:lineRule="auto"/>
        <w:rPr>
          <w:color w:val="000000"/>
          <w:sz w:val="24"/>
        </w:rPr>
      </w:pPr>
    </w:p>
    <w:p w:rsidR="002A0289" w:rsidRDefault="002A0289" w:rsidP="002A02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0289">
        <w:rPr>
          <w:color w:val="FF0000"/>
          <w:sz w:val="24"/>
          <w:szCs w:val="2"/>
        </w:rPr>
        <w:t>~</w:t>
      </w:r>
      <w:r w:rsidRPr="002A0289">
        <w:rPr>
          <w:color w:val="000000"/>
          <w:sz w:val="24"/>
          <w:szCs w:val="24"/>
        </w:rPr>
        <w:t>Zarządzenie wchodzi w życie z dniem podpisania.</w:t>
      </w:r>
    </w:p>
    <w:p w:rsidR="002A0289" w:rsidRDefault="002A0289" w:rsidP="002A0289">
      <w:pPr>
        <w:spacing w:line="360" w:lineRule="auto"/>
        <w:jc w:val="both"/>
        <w:rPr>
          <w:color w:val="000000"/>
          <w:sz w:val="24"/>
        </w:rPr>
      </w:pPr>
    </w:p>
    <w:p w:rsidR="002A0289" w:rsidRDefault="002A0289" w:rsidP="002A0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0289" w:rsidRDefault="002A0289" w:rsidP="002A0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0289" w:rsidRPr="002A0289" w:rsidRDefault="002A0289" w:rsidP="002A0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0289" w:rsidRPr="002A0289" w:rsidSect="002A02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C7" w:rsidRDefault="006675C7">
      <w:r>
        <w:separator/>
      </w:r>
    </w:p>
  </w:endnote>
  <w:endnote w:type="continuationSeparator" w:id="0">
    <w:p w:rsidR="006675C7" w:rsidRDefault="0066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C7" w:rsidRDefault="006675C7">
      <w:r>
        <w:separator/>
      </w:r>
    </w:p>
  </w:footnote>
  <w:footnote w:type="continuationSeparator" w:id="0">
    <w:p w:rsidR="006675C7" w:rsidRDefault="0066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2r."/>
    <w:docVar w:name="AktNr" w:val="312/2022/P"/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2A0289"/>
    <w:rsid w:val="00072485"/>
    <w:rsid w:val="000C07FF"/>
    <w:rsid w:val="000E2E12"/>
    <w:rsid w:val="00167A3B"/>
    <w:rsid w:val="002A0289"/>
    <w:rsid w:val="002C4925"/>
    <w:rsid w:val="003679C6"/>
    <w:rsid w:val="00373368"/>
    <w:rsid w:val="00451FF2"/>
    <w:rsid w:val="004C5AE8"/>
    <w:rsid w:val="0051419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75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3AD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C7EBD-5CB4-46C5-A8E8-2A49B00E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4</cp:revision>
  <cp:lastPrinted>2003-01-09T12:40:00Z</cp:lastPrinted>
  <dcterms:created xsi:type="dcterms:W3CDTF">2022-04-20T11:05:00Z</dcterms:created>
  <dcterms:modified xsi:type="dcterms:W3CDTF">2022-04-20T11:51:00Z</dcterms:modified>
</cp:coreProperties>
</file>