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64D2">
          <w:t>318/2022/P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64D2">
        <w:rPr>
          <w:b/>
          <w:sz w:val="28"/>
        </w:rPr>
        <w:fldChar w:fldCharType="separate"/>
      </w:r>
      <w:r w:rsidR="005B64D2">
        <w:rPr>
          <w:b/>
          <w:sz w:val="28"/>
        </w:rPr>
        <w:t>22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64D2">
              <w:rPr>
                <w:b/>
                <w:sz w:val="24"/>
                <w:szCs w:val="24"/>
              </w:rPr>
              <w:fldChar w:fldCharType="separate"/>
            </w:r>
            <w:r w:rsidR="005B64D2">
              <w:rPr>
                <w:b/>
                <w:sz w:val="24"/>
                <w:szCs w:val="24"/>
              </w:rPr>
              <w:t>zmian w budżecie Miasta Poznania na 2022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64D2" w:rsidP="005B64D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B64D2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5B64D2">
        <w:rPr>
          <w:color w:val="000000"/>
          <w:sz w:val="24"/>
          <w:szCs w:val="24"/>
        </w:rPr>
        <w:t>t.j</w:t>
      </w:r>
      <w:proofErr w:type="spellEnd"/>
      <w:r w:rsidRPr="005B64D2">
        <w:rPr>
          <w:color w:val="000000"/>
          <w:sz w:val="24"/>
          <w:szCs w:val="24"/>
        </w:rPr>
        <w:t>. Dz. U. z 2021 r. poz. 305 ze zm.), art. 30 ust. 1 ustawy z dnia 8 marca 1990 r. o samorządzie gminnym (t. j. Dz. U. z 2022 r. poz. 559 ze zm.), art. 32 ust 1 ustawy z dnia 5 czerwca 1998 r. o samorządzie powiatowym (</w:t>
      </w:r>
      <w:proofErr w:type="spellStart"/>
      <w:r w:rsidRPr="005B64D2">
        <w:rPr>
          <w:color w:val="000000"/>
          <w:sz w:val="24"/>
          <w:szCs w:val="24"/>
        </w:rPr>
        <w:t>t.j</w:t>
      </w:r>
      <w:proofErr w:type="spellEnd"/>
      <w:r w:rsidRPr="005B64D2">
        <w:rPr>
          <w:color w:val="000000"/>
          <w:sz w:val="24"/>
          <w:szCs w:val="24"/>
        </w:rPr>
        <w:t xml:space="preserve">. </w:t>
      </w:r>
      <w:proofErr w:type="spellStart"/>
      <w:r w:rsidRPr="005B64D2">
        <w:rPr>
          <w:color w:val="000000"/>
          <w:sz w:val="24"/>
          <w:szCs w:val="24"/>
        </w:rPr>
        <w:t>Dz</w:t>
      </w:r>
      <w:proofErr w:type="spellEnd"/>
      <w:r w:rsidRPr="005B64D2">
        <w:rPr>
          <w:color w:val="000000"/>
          <w:sz w:val="24"/>
          <w:szCs w:val="24"/>
        </w:rPr>
        <w:t xml:space="preserve"> .U. z 2022 r. poz. 528 ze zm.), art. 85 ustawy z dnia 13 października 1998 r. przepisy wprowadzające ustawy reformujące administrację publiczną (Dz. U. z 1998 r. Nr 133, poz. 872 ze zm.),  uchwały Nr VII/1067/VIII/2021 Rady Miasta Poznania z dnia 21 grudnia 2021 r. w sprawie budżetu Miasta Poznania na 2022 rok, zmienionej zarządzeniem Nr 53/2022/P Prezydenta Miasta Poznania z dnia 25 stycznia 2022 r., zarządzeniem Nr 66/2022/P Prezydenta Miasta Poznania z dnia 31 stycznia 2022 r., zarządzeniem Nr 125/2022/P Prezydenta Miasta Poznania z dnia 23 lutego 2022 r., uchwałą Nr LX/1123/VIII/2022  Rady Miasta Poznania z dnia 8 marca 2022 r., zarządzeniem Nr 190/2022/P Prezydenta Miasta Poznania z dnia 11 marca 2022 r., zarządzeniem Nr 208/2022/P Prezydenta Miasta Poznania z dnia 18 marca 2022 r., uchwałą Nr LXI/1137/VIII/2022 Rady Miasta Poznania z dnia 24 marca 2022 r., zarządzeniem Nr 243/2022/P Prezydenta Miasta Poznania z dnia 30 marca 2022 r., zarządzeniem Nr 259/2022/P Prezydenta Miasta Poznania z dnia 4 kwietnia 2022 r., zarządzeniem Nr 296/2022/P Prezydenta Miasta Poznania z dnia 14 kwietnia 2022 r. zarządza się, co następuje:</w:t>
      </w:r>
    </w:p>
    <w:p w:rsidR="005B64D2" w:rsidRDefault="005B64D2" w:rsidP="005B64D2">
      <w:pPr>
        <w:spacing w:line="360" w:lineRule="auto"/>
        <w:jc w:val="both"/>
        <w:rPr>
          <w:sz w:val="24"/>
        </w:rPr>
      </w:pPr>
    </w:p>
    <w:p w:rsidR="005B64D2" w:rsidRDefault="005B64D2" w:rsidP="005B64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64D2" w:rsidRDefault="005B64D2" w:rsidP="005B64D2">
      <w:pPr>
        <w:keepNext/>
        <w:spacing w:line="360" w:lineRule="auto"/>
        <w:rPr>
          <w:color w:val="000000"/>
          <w:sz w:val="24"/>
        </w:rPr>
      </w:pPr>
    </w:p>
    <w:p w:rsidR="005B64D2" w:rsidRPr="005B64D2" w:rsidRDefault="005B64D2" w:rsidP="005B64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64D2">
        <w:rPr>
          <w:color w:val="000000"/>
          <w:sz w:val="24"/>
          <w:szCs w:val="24"/>
        </w:rPr>
        <w:t>Zmienia się dochody budżetu Miasta ogółem na rok 2022 kwoty 4.661.478.138,08 zł tego:</w:t>
      </w:r>
    </w:p>
    <w:p w:rsidR="005B64D2" w:rsidRPr="005B64D2" w:rsidRDefault="005B64D2" w:rsidP="005B64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64D2">
        <w:rPr>
          <w:color w:val="000000"/>
          <w:sz w:val="24"/>
          <w:szCs w:val="24"/>
        </w:rPr>
        <w:t>1) dochody gminy 3.708.349.487,64 zł, z tego:</w:t>
      </w:r>
    </w:p>
    <w:p w:rsidR="005B64D2" w:rsidRPr="005B64D2" w:rsidRDefault="005B64D2" w:rsidP="005B64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64D2">
        <w:rPr>
          <w:color w:val="000000"/>
          <w:sz w:val="24"/>
          <w:szCs w:val="24"/>
        </w:rPr>
        <w:t>a) dochody bieżące 3.307.945.499,50 zł,</w:t>
      </w:r>
    </w:p>
    <w:p w:rsidR="005B64D2" w:rsidRPr="005B64D2" w:rsidRDefault="005B64D2" w:rsidP="005B64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64D2">
        <w:rPr>
          <w:color w:val="000000"/>
          <w:sz w:val="24"/>
          <w:szCs w:val="24"/>
        </w:rPr>
        <w:t>b) dochody majątkowe 400.403.988,14 zł;</w:t>
      </w:r>
    </w:p>
    <w:p w:rsidR="005B64D2" w:rsidRPr="005B64D2" w:rsidRDefault="005B64D2" w:rsidP="005B64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64D2">
        <w:rPr>
          <w:color w:val="000000"/>
          <w:sz w:val="24"/>
          <w:szCs w:val="24"/>
        </w:rPr>
        <w:lastRenderedPageBreak/>
        <w:t>2) dochody powiatu 953.128.650,44 zł, z tego:</w:t>
      </w:r>
    </w:p>
    <w:p w:rsidR="005B64D2" w:rsidRPr="005B64D2" w:rsidRDefault="005B64D2" w:rsidP="005B64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64D2">
        <w:rPr>
          <w:color w:val="000000"/>
          <w:sz w:val="24"/>
          <w:szCs w:val="24"/>
        </w:rPr>
        <w:t>a) dochody bieżące 891.242.923,44 zł,</w:t>
      </w:r>
    </w:p>
    <w:p w:rsidR="005B64D2" w:rsidRPr="005B64D2" w:rsidRDefault="005B64D2" w:rsidP="005B64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64D2">
        <w:rPr>
          <w:color w:val="000000"/>
          <w:sz w:val="24"/>
          <w:szCs w:val="24"/>
        </w:rPr>
        <w:t>b) dochody majątkowe 61.885.727,00 zł</w:t>
      </w:r>
    </w:p>
    <w:p w:rsidR="005B64D2" w:rsidRDefault="005B64D2" w:rsidP="005B64D2">
      <w:pPr>
        <w:spacing w:line="360" w:lineRule="auto"/>
        <w:jc w:val="both"/>
        <w:rPr>
          <w:color w:val="000000"/>
          <w:sz w:val="24"/>
          <w:szCs w:val="24"/>
        </w:rPr>
      </w:pPr>
      <w:r w:rsidRPr="005B64D2">
        <w:rPr>
          <w:color w:val="000000"/>
          <w:sz w:val="24"/>
          <w:szCs w:val="24"/>
        </w:rPr>
        <w:t>zgodnie z załącznikiem nr 1.</w:t>
      </w:r>
    </w:p>
    <w:p w:rsidR="005B64D2" w:rsidRDefault="005B64D2" w:rsidP="005B64D2">
      <w:pPr>
        <w:spacing w:line="360" w:lineRule="auto"/>
        <w:jc w:val="both"/>
        <w:rPr>
          <w:color w:val="000000"/>
          <w:sz w:val="24"/>
        </w:rPr>
      </w:pPr>
    </w:p>
    <w:p w:rsidR="005B64D2" w:rsidRDefault="005B64D2" w:rsidP="005B64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B64D2" w:rsidRDefault="005B64D2" w:rsidP="005B64D2">
      <w:pPr>
        <w:keepNext/>
        <w:spacing w:line="360" w:lineRule="auto"/>
        <w:rPr>
          <w:color w:val="000000"/>
          <w:sz w:val="24"/>
        </w:rPr>
      </w:pPr>
    </w:p>
    <w:p w:rsidR="005B64D2" w:rsidRPr="005B64D2" w:rsidRDefault="005B64D2" w:rsidP="005B64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B64D2">
        <w:rPr>
          <w:color w:val="000000"/>
          <w:sz w:val="24"/>
          <w:szCs w:val="24"/>
        </w:rPr>
        <w:t>Zmienia się wydatki budżetu Miasta ogółem na rok 2022 do kwoty 5.684.628.978,40 zł, z</w:t>
      </w:r>
      <w:r w:rsidR="00AB6B2C">
        <w:rPr>
          <w:color w:val="000000"/>
          <w:sz w:val="24"/>
          <w:szCs w:val="24"/>
        </w:rPr>
        <w:t> </w:t>
      </w:r>
      <w:r w:rsidRPr="005B64D2">
        <w:rPr>
          <w:color w:val="000000"/>
          <w:sz w:val="24"/>
          <w:szCs w:val="24"/>
        </w:rPr>
        <w:t>tego:</w:t>
      </w:r>
    </w:p>
    <w:p w:rsidR="005B64D2" w:rsidRPr="005B64D2" w:rsidRDefault="005B64D2" w:rsidP="005B64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64D2">
        <w:rPr>
          <w:color w:val="000000"/>
          <w:sz w:val="24"/>
          <w:szCs w:val="24"/>
        </w:rPr>
        <w:t>1) wydatki gminy 4.465.007.634,02 z tego:</w:t>
      </w:r>
    </w:p>
    <w:p w:rsidR="005B64D2" w:rsidRPr="005B64D2" w:rsidRDefault="005B64D2" w:rsidP="005B64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64D2">
        <w:rPr>
          <w:color w:val="000000"/>
          <w:sz w:val="24"/>
          <w:szCs w:val="24"/>
        </w:rPr>
        <w:t>a) wydatki bieżące 3.142.815.319,88 zł,</w:t>
      </w:r>
    </w:p>
    <w:p w:rsidR="005B64D2" w:rsidRPr="005B64D2" w:rsidRDefault="005B64D2" w:rsidP="005B64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64D2">
        <w:rPr>
          <w:color w:val="000000"/>
          <w:sz w:val="24"/>
          <w:szCs w:val="24"/>
        </w:rPr>
        <w:t>b) wydatki majątkowe 1.322.192.314,14 zł;</w:t>
      </w:r>
    </w:p>
    <w:p w:rsidR="005B64D2" w:rsidRPr="005B64D2" w:rsidRDefault="005B64D2" w:rsidP="005B64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64D2">
        <w:rPr>
          <w:color w:val="000000"/>
          <w:sz w:val="24"/>
          <w:szCs w:val="24"/>
        </w:rPr>
        <w:t>2) wydatki powiatu 1.219.621.344,38 zł z tego:</w:t>
      </w:r>
    </w:p>
    <w:p w:rsidR="005B64D2" w:rsidRPr="005B64D2" w:rsidRDefault="005B64D2" w:rsidP="005B64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64D2">
        <w:rPr>
          <w:color w:val="000000"/>
          <w:sz w:val="24"/>
          <w:szCs w:val="24"/>
        </w:rPr>
        <w:t>a) wydatki bieżące 915.008.792,38 zł,</w:t>
      </w:r>
    </w:p>
    <w:p w:rsidR="005B64D2" w:rsidRPr="005B64D2" w:rsidRDefault="005B64D2" w:rsidP="005B64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64D2">
        <w:rPr>
          <w:color w:val="000000"/>
          <w:sz w:val="24"/>
          <w:szCs w:val="24"/>
        </w:rPr>
        <w:t>b) wydatki majątkowe 304.612.552,00 zł,</w:t>
      </w:r>
    </w:p>
    <w:p w:rsidR="005B64D2" w:rsidRDefault="005B64D2" w:rsidP="005B64D2">
      <w:pPr>
        <w:spacing w:line="360" w:lineRule="auto"/>
        <w:jc w:val="both"/>
        <w:rPr>
          <w:color w:val="000000"/>
          <w:sz w:val="24"/>
          <w:szCs w:val="24"/>
        </w:rPr>
      </w:pPr>
      <w:r w:rsidRPr="005B64D2">
        <w:rPr>
          <w:color w:val="000000"/>
          <w:sz w:val="24"/>
          <w:szCs w:val="24"/>
        </w:rPr>
        <w:t>zgodnie z załącznikiem nr 2.</w:t>
      </w:r>
    </w:p>
    <w:p w:rsidR="005B64D2" w:rsidRDefault="005B64D2" w:rsidP="005B64D2">
      <w:pPr>
        <w:spacing w:line="360" w:lineRule="auto"/>
        <w:jc w:val="both"/>
        <w:rPr>
          <w:color w:val="000000"/>
          <w:sz w:val="24"/>
        </w:rPr>
      </w:pPr>
    </w:p>
    <w:p w:rsidR="005B64D2" w:rsidRDefault="005B64D2" w:rsidP="005B64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B64D2" w:rsidRDefault="005B64D2" w:rsidP="005B64D2">
      <w:pPr>
        <w:keepNext/>
        <w:spacing w:line="360" w:lineRule="auto"/>
        <w:rPr>
          <w:color w:val="000000"/>
          <w:sz w:val="24"/>
        </w:rPr>
      </w:pPr>
    </w:p>
    <w:p w:rsidR="005B64D2" w:rsidRDefault="005B64D2" w:rsidP="005B64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64D2">
        <w:rPr>
          <w:color w:val="000000"/>
          <w:sz w:val="24"/>
          <w:szCs w:val="24"/>
        </w:rPr>
        <w:t>Zmiany wynikające z</w:t>
      </w:r>
      <w:r w:rsidRPr="005B64D2">
        <w:rPr>
          <w:color w:val="FF0000"/>
          <w:sz w:val="24"/>
          <w:szCs w:val="24"/>
        </w:rPr>
        <w:t xml:space="preserve"> </w:t>
      </w:r>
      <w:r w:rsidRPr="005B64D2">
        <w:rPr>
          <w:color w:val="000000"/>
          <w:sz w:val="24"/>
          <w:szCs w:val="24"/>
        </w:rPr>
        <w:t>§ 1 i 2 są przedstawione w załącznikach nr 1, 2  i 3 do zarządzenia.</w:t>
      </w:r>
    </w:p>
    <w:p w:rsidR="005B64D2" w:rsidRDefault="005B64D2" w:rsidP="005B64D2">
      <w:pPr>
        <w:spacing w:line="360" w:lineRule="auto"/>
        <w:jc w:val="both"/>
        <w:rPr>
          <w:color w:val="000000"/>
          <w:sz w:val="24"/>
        </w:rPr>
      </w:pPr>
    </w:p>
    <w:p w:rsidR="005B64D2" w:rsidRDefault="005B64D2" w:rsidP="005B64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B64D2" w:rsidRDefault="005B64D2" w:rsidP="005B64D2">
      <w:pPr>
        <w:keepNext/>
        <w:spacing w:line="360" w:lineRule="auto"/>
        <w:rPr>
          <w:color w:val="000000"/>
          <w:sz w:val="24"/>
        </w:rPr>
      </w:pPr>
    </w:p>
    <w:p w:rsidR="005B64D2" w:rsidRDefault="005B64D2" w:rsidP="005B64D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B64D2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5B64D2" w:rsidRDefault="005B64D2" w:rsidP="005B64D2">
      <w:pPr>
        <w:spacing w:line="360" w:lineRule="auto"/>
        <w:jc w:val="both"/>
        <w:rPr>
          <w:color w:val="000000"/>
          <w:sz w:val="24"/>
        </w:rPr>
      </w:pPr>
    </w:p>
    <w:p w:rsidR="005B64D2" w:rsidRDefault="005B64D2" w:rsidP="005B64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B64D2" w:rsidRPr="005B64D2" w:rsidRDefault="005B64D2" w:rsidP="005B64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B64D2" w:rsidRPr="005B64D2" w:rsidSect="005B64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4D2" w:rsidRDefault="005B64D2">
      <w:r>
        <w:separator/>
      </w:r>
    </w:p>
  </w:endnote>
  <w:endnote w:type="continuationSeparator" w:id="0">
    <w:p w:rsidR="005B64D2" w:rsidRDefault="005B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4D2" w:rsidRDefault="005B64D2">
      <w:r>
        <w:separator/>
      </w:r>
    </w:p>
  </w:footnote>
  <w:footnote w:type="continuationSeparator" w:id="0">
    <w:p w:rsidR="005B64D2" w:rsidRDefault="005B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kwietnia 2022r."/>
    <w:docVar w:name="AktNr" w:val="318/2022/P"/>
    <w:docVar w:name="Sprawa" w:val="zmian w budżecie Miasta Poznania na 2022 rok"/>
  </w:docVars>
  <w:rsids>
    <w:rsidRoot w:val="005B64D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64D2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6B2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446</Words>
  <Characters>2305</Characters>
  <Application>Microsoft Office Word</Application>
  <DocSecurity>0</DocSecurity>
  <Lines>65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2022-04-22T08:39:00Z</dcterms:created>
  <dcterms:modified xsi:type="dcterms:W3CDTF">2022-04-22T08:39:00Z</dcterms:modified>
</cp:coreProperties>
</file>