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D29E0">
          <w:t>22/2022/K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D29E0">
        <w:rPr>
          <w:b/>
          <w:sz w:val="28"/>
        </w:rPr>
        <w:fldChar w:fldCharType="separate"/>
      </w:r>
      <w:r w:rsidR="006D29E0">
        <w:rPr>
          <w:b/>
          <w:sz w:val="28"/>
        </w:rPr>
        <w:t>26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D29E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D29E0">
              <w:rPr>
                <w:b/>
                <w:sz w:val="24"/>
                <w:szCs w:val="24"/>
              </w:rPr>
              <w:fldChar w:fldCharType="separate"/>
            </w:r>
            <w:r w:rsidR="006D29E0">
              <w:rPr>
                <w:b/>
                <w:sz w:val="24"/>
                <w:szCs w:val="24"/>
              </w:rPr>
              <w:t>zarządzenie Nr 44/2021/K Prezydenta Miasta Poznania z dnia 1 października 2021 r. w sprawie Instrukcji obiegu i kontroli dokumentów finansowo-księgowych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D29E0" w:rsidP="006D29E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D29E0">
        <w:rPr>
          <w:color w:val="000000"/>
          <w:sz w:val="24"/>
          <w:szCs w:val="24"/>
        </w:rPr>
        <w:t>Na podstawie art. 33 ust. 3 ustawy z dnia 8 marca 1990 r. o samorządzie gminnym (tekst jednolity Dz. U. z 2022 r. poz. 559 ze zmianami) zarządza się, co następuje</w:t>
      </w:r>
    </w:p>
    <w:p w:rsidR="006D29E0" w:rsidRDefault="006D29E0" w:rsidP="006D29E0">
      <w:pPr>
        <w:spacing w:line="360" w:lineRule="auto"/>
        <w:jc w:val="both"/>
        <w:rPr>
          <w:sz w:val="24"/>
        </w:rPr>
      </w:pPr>
    </w:p>
    <w:p w:rsidR="006D29E0" w:rsidRDefault="006D29E0" w:rsidP="006D29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D29E0" w:rsidRDefault="006D29E0" w:rsidP="006D29E0">
      <w:pPr>
        <w:keepNext/>
        <w:spacing w:line="360" w:lineRule="auto"/>
        <w:rPr>
          <w:color w:val="000000"/>
          <w:sz w:val="24"/>
        </w:rPr>
      </w:pPr>
    </w:p>
    <w:p w:rsidR="006D29E0" w:rsidRDefault="006D29E0" w:rsidP="006D29E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D29E0">
        <w:rPr>
          <w:color w:val="000000"/>
          <w:sz w:val="24"/>
          <w:szCs w:val="24"/>
        </w:rPr>
        <w:t>W związku z rozporządzeniem Ministra Finansów z dnia 20 grudnia 2021 r. zmieniającym rozporządzenie w sprawie sprawozdań jednostek sektora finansów publicznych w zakresie operacji finansowych wprowadza się do zarządzenia Nr 44/2021/K Prezydenta Miasta Poznania z dnia 1 października 2021 r. w sprawie Instrukcji obiegu i kontroli dokumentów finansowo-księgowych w Urzędzie Miasta Poznania aneks nr 1 określony w załączniku do zarządzenia.</w:t>
      </w:r>
    </w:p>
    <w:p w:rsidR="006D29E0" w:rsidRDefault="006D29E0" w:rsidP="006D29E0">
      <w:pPr>
        <w:spacing w:line="360" w:lineRule="auto"/>
        <w:jc w:val="both"/>
        <w:rPr>
          <w:color w:val="000000"/>
          <w:sz w:val="24"/>
        </w:rPr>
      </w:pPr>
    </w:p>
    <w:p w:rsidR="006D29E0" w:rsidRDefault="006D29E0" w:rsidP="006D29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D29E0" w:rsidRDefault="006D29E0" w:rsidP="006D29E0">
      <w:pPr>
        <w:keepNext/>
        <w:spacing w:line="360" w:lineRule="auto"/>
        <w:rPr>
          <w:color w:val="000000"/>
          <w:sz w:val="24"/>
        </w:rPr>
      </w:pPr>
    </w:p>
    <w:p w:rsidR="006D29E0" w:rsidRDefault="006D29E0" w:rsidP="006D29E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D29E0">
        <w:rPr>
          <w:color w:val="000000"/>
          <w:sz w:val="24"/>
          <w:szCs w:val="24"/>
        </w:rPr>
        <w:t>Zobowiązuje się pracowników Urzędu Miasta Poznania do zapoznania się z treścią aneksu i</w:t>
      </w:r>
      <w:r w:rsidR="00EA4C4F">
        <w:rPr>
          <w:color w:val="000000"/>
          <w:sz w:val="24"/>
          <w:szCs w:val="24"/>
        </w:rPr>
        <w:t> </w:t>
      </w:r>
      <w:r w:rsidRPr="006D29E0">
        <w:rPr>
          <w:color w:val="000000"/>
          <w:sz w:val="24"/>
          <w:szCs w:val="24"/>
        </w:rPr>
        <w:t>jego przestrzegania.</w:t>
      </w:r>
    </w:p>
    <w:p w:rsidR="006D29E0" w:rsidRDefault="006D29E0" w:rsidP="006D29E0">
      <w:pPr>
        <w:spacing w:line="360" w:lineRule="auto"/>
        <w:jc w:val="both"/>
        <w:rPr>
          <w:color w:val="000000"/>
          <w:sz w:val="24"/>
        </w:rPr>
      </w:pPr>
    </w:p>
    <w:p w:rsidR="006D29E0" w:rsidRDefault="006D29E0" w:rsidP="006D29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D29E0" w:rsidRDefault="006D29E0" w:rsidP="006D29E0">
      <w:pPr>
        <w:keepNext/>
        <w:spacing w:line="360" w:lineRule="auto"/>
        <w:rPr>
          <w:color w:val="000000"/>
          <w:sz w:val="24"/>
        </w:rPr>
      </w:pPr>
    </w:p>
    <w:p w:rsidR="006D29E0" w:rsidRDefault="006D29E0" w:rsidP="006D29E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D29E0">
        <w:rPr>
          <w:color w:val="000000"/>
          <w:sz w:val="24"/>
          <w:szCs w:val="24"/>
        </w:rPr>
        <w:t>Wykonanie zadania powierza się dyrektorom wydziałów i biur Urzędu Miasta Poznania.</w:t>
      </w:r>
    </w:p>
    <w:p w:rsidR="006D29E0" w:rsidRDefault="006D29E0" w:rsidP="006D29E0">
      <w:pPr>
        <w:spacing w:line="360" w:lineRule="auto"/>
        <w:jc w:val="both"/>
        <w:rPr>
          <w:color w:val="000000"/>
          <w:sz w:val="24"/>
        </w:rPr>
      </w:pPr>
    </w:p>
    <w:p w:rsidR="006D29E0" w:rsidRDefault="006D29E0" w:rsidP="006D29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6D29E0" w:rsidRDefault="006D29E0" w:rsidP="006D29E0">
      <w:pPr>
        <w:keepNext/>
        <w:spacing w:line="360" w:lineRule="auto"/>
        <w:rPr>
          <w:color w:val="000000"/>
          <w:sz w:val="24"/>
        </w:rPr>
      </w:pPr>
    </w:p>
    <w:p w:rsidR="006D29E0" w:rsidRDefault="006D29E0" w:rsidP="006D29E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D29E0">
        <w:rPr>
          <w:color w:val="000000"/>
          <w:sz w:val="24"/>
          <w:szCs w:val="24"/>
        </w:rPr>
        <w:t>Zarządzenie wchodzi w życie z dniem 1 kwietnia 2022 r.</w:t>
      </w:r>
    </w:p>
    <w:p w:rsidR="006D29E0" w:rsidRDefault="006D29E0" w:rsidP="006D29E0">
      <w:pPr>
        <w:spacing w:line="360" w:lineRule="auto"/>
        <w:jc w:val="both"/>
        <w:rPr>
          <w:color w:val="000000"/>
          <w:sz w:val="24"/>
        </w:rPr>
      </w:pPr>
    </w:p>
    <w:p w:rsidR="006D29E0" w:rsidRDefault="006D29E0" w:rsidP="006D29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D29E0" w:rsidRPr="006D29E0" w:rsidRDefault="006D29E0" w:rsidP="006D29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D29E0" w:rsidRPr="006D29E0" w:rsidSect="006D29E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9E0" w:rsidRDefault="006D29E0">
      <w:r>
        <w:separator/>
      </w:r>
    </w:p>
  </w:endnote>
  <w:endnote w:type="continuationSeparator" w:id="0">
    <w:p w:rsidR="006D29E0" w:rsidRDefault="006D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9E0" w:rsidRDefault="006D29E0">
      <w:r>
        <w:separator/>
      </w:r>
    </w:p>
  </w:footnote>
  <w:footnote w:type="continuationSeparator" w:id="0">
    <w:p w:rsidR="006D29E0" w:rsidRDefault="006D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kwietnia 2022r."/>
    <w:docVar w:name="AktNr" w:val="22/2022/K"/>
    <w:docVar w:name="Sprawa" w:val="zarządzenie Nr 44/2021/K Prezydenta Miasta Poznania z dnia 1 października 2021 r. w sprawie Instrukcji obiegu i kontroli dokumentów finansowo-księgowych w Urzędzie Miasta Poznania."/>
  </w:docVars>
  <w:rsids>
    <w:rsidRoot w:val="006D29E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29E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A4C4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B320D-7557-4CB6-B4BA-E1CE9CBB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198</Words>
  <Characters>1117</Characters>
  <Application>Microsoft Office Word</Application>
  <DocSecurity>0</DocSecurity>
  <Lines>44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2022-04-27T06:14:00Z</dcterms:created>
  <dcterms:modified xsi:type="dcterms:W3CDTF">2022-04-27T06:14:00Z</dcterms:modified>
</cp:coreProperties>
</file>