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D605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6050">
              <w:rPr>
                <w:b/>
              </w:rPr>
              <w:fldChar w:fldCharType="separate"/>
            </w:r>
            <w:r w:rsidR="000D6050">
              <w:rPr>
                <w:b/>
              </w:rPr>
              <w:t>zarządzenie Nr 44/2021/K Prezydenta Miasta Poznania z dnia 1 października 2021 r. w sprawie Instrukcji obiegu i kontroli dokumentów finansowo-księgowych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6050" w:rsidRDefault="00FA63B5" w:rsidP="000D6050">
      <w:pPr>
        <w:spacing w:line="360" w:lineRule="auto"/>
        <w:jc w:val="both"/>
      </w:pPr>
      <w:bookmarkStart w:id="2" w:name="z1"/>
      <w:bookmarkEnd w:id="2"/>
    </w:p>
    <w:p w:rsidR="000D6050" w:rsidRDefault="000D6050" w:rsidP="000D6050">
      <w:pPr>
        <w:spacing w:line="360" w:lineRule="auto"/>
        <w:jc w:val="both"/>
        <w:rPr>
          <w:color w:val="000000"/>
        </w:rPr>
      </w:pPr>
      <w:r w:rsidRPr="000D6050">
        <w:rPr>
          <w:color w:val="000000"/>
        </w:rPr>
        <w:t>Zmiana zarządzenia Nr 44/2021/K Prezydenta Miasta Poznania z dnia 1 października 2021 r. dotyczącego Instrukcji obiegu i kontroli dokumentów finansowo-księgowych w Urzędzie Miasta Poznania jest konieczna w związku z rozporządzeniem Ministra Finansów z dnia 20 grudnia 2021 r. zmieniającym rozporządzenie w sprawie sprawozdań jednostek sektora finansów publicznych w zakresie operacji finansowych.</w:t>
      </w:r>
    </w:p>
    <w:p w:rsidR="000D6050" w:rsidRDefault="000D6050" w:rsidP="000D6050">
      <w:pPr>
        <w:spacing w:line="360" w:lineRule="auto"/>
        <w:jc w:val="both"/>
      </w:pPr>
    </w:p>
    <w:p w:rsidR="000D6050" w:rsidRDefault="000D6050" w:rsidP="000D6050">
      <w:pPr>
        <w:keepNext/>
        <w:spacing w:line="360" w:lineRule="auto"/>
        <w:jc w:val="center"/>
      </w:pPr>
      <w:r>
        <w:t>SKARBNIK MIASTA POZNANIA</w:t>
      </w:r>
    </w:p>
    <w:p w:rsidR="000D6050" w:rsidRPr="000D6050" w:rsidRDefault="000D6050" w:rsidP="000D6050">
      <w:pPr>
        <w:keepNext/>
        <w:spacing w:line="360" w:lineRule="auto"/>
        <w:jc w:val="center"/>
      </w:pPr>
      <w:r>
        <w:t>(-) Piotr Husejko</w:t>
      </w:r>
    </w:p>
    <w:sectPr w:rsidR="000D6050" w:rsidRPr="000D6050" w:rsidSect="000D60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50" w:rsidRDefault="000D6050">
      <w:r>
        <w:separator/>
      </w:r>
    </w:p>
  </w:endnote>
  <w:endnote w:type="continuationSeparator" w:id="0">
    <w:p w:rsidR="000D6050" w:rsidRDefault="000D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50" w:rsidRDefault="000D6050">
      <w:r>
        <w:separator/>
      </w:r>
    </w:p>
  </w:footnote>
  <w:footnote w:type="continuationSeparator" w:id="0">
    <w:p w:rsidR="000D6050" w:rsidRDefault="000D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44/2021/K Prezydenta Miasta Poznania z dnia 1 października 2021 r. w sprawie Instrukcji obiegu i kontroli dokumentów finansowo-księgowych w Urzędzie Miasta Poznania."/>
  </w:docVars>
  <w:rsids>
    <w:rsidRoot w:val="000D6050"/>
    <w:rsid w:val="000607A3"/>
    <w:rsid w:val="000D6050"/>
    <w:rsid w:val="001B1D53"/>
    <w:rsid w:val="0022095A"/>
    <w:rsid w:val="002946C5"/>
    <w:rsid w:val="002C29F3"/>
    <w:rsid w:val="005E490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095F6-DB62-4D99-A5EB-760D2D6C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605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2022-04-27T06:14:00Z</dcterms:created>
  <dcterms:modified xsi:type="dcterms:W3CDTF">2022-04-27T06:14:00Z</dcterms:modified>
</cp:coreProperties>
</file>