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004D">
          <w:t>340/2022/P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004D">
        <w:rPr>
          <w:b/>
          <w:sz w:val="28"/>
        </w:rPr>
        <w:fldChar w:fldCharType="separate"/>
      </w:r>
      <w:r w:rsidR="00B6004D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004D">
              <w:rPr>
                <w:b/>
                <w:sz w:val="24"/>
                <w:szCs w:val="24"/>
              </w:rPr>
              <w:fldChar w:fldCharType="separate"/>
            </w:r>
            <w:r w:rsidR="00B6004D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004D" w:rsidP="00B6004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004D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B6004D">
        <w:rPr>
          <w:color w:val="000000"/>
          <w:sz w:val="24"/>
          <w:szCs w:val="24"/>
        </w:rPr>
        <w:t>t.j</w:t>
      </w:r>
      <w:proofErr w:type="spellEnd"/>
      <w:r w:rsidRPr="00B6004D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B6004D">
        <w:rPr>
          <w:color w:val="000000"/>
          <w:sz w:val="24"/>
          <w:szCs w:val="24"/>
        </w:rPr>
        <w:t>t.j</w:t>
      </w:r>
      <w:proofErr w:type="spellEnd"/>
      <w:r w:rsidRPr="00B6004D">
        <w:rPr>
          <w:color w:val="000000"/>
          <w:sz w:val="24"/>
          <w:szCs w:val="24"/>
        </w:rPr>
        <w:t xml:space="preserve">. </w:t>
      </w:r>
      <w:proofErr w:type="spellStart"/>
      <w:r w:rsidRPr="00B6004D">
        <w:rPr>
          <w:color w:val="000000"/>
          <w:sz w:val="24"/>
          <w:szCs w:val="24"/>
        </w:rPr>
        <w:t>Dz</w:t>
      </w:r>
      <w:proofErr w:type="spellEnd"/>
      <w:r w:rsidRPr="00B6004D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B6004D">
        <w:rPr>
          <w:color w:val="000000"/>
          <w:sz w:val="24"/>
        </w:rPr>
        <w:t xml:space="preserve"> </w:t>
      </w:r>
      <w:r w:rsidRPr="00B6004D">
        <w:rPr>
          <w:color w:val="000000"/>
          <w:sz w:val="24"/>
          <w:szCs w:val="24"/>
        </w:rPr>
        <w:t xml:space="preserve"> Rady Miasta Poznania z dnia 26 kwietnia 2022 r., zarządza się, co następuje:</w:t>
      </w:r>
    </w:p>
    <w:p w:rsidR="00B6004D" w:rsidRDefault="00B6004D" w:rsidP="00B6004D">
      <w:pPr>
        <w:spacing w:line="360" w:lineRule="auto"/>
        <w:jc w:val="both"/>
        <w:rPr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004D" w:rsidRDefault="00B6004D" w:rsidP="00B6004D">
      <w:pPr>
        <w:keepNext/>
        <w:spacing w:line="360" w:lineRule="auto"/>
        <w:rPr>
          <w:color w:val="000000"/>
          <w:sz w:val="24"/>
        </w:rPr>
      </w:pP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004D">
        <w:rPr>
          <w:color w:val="000000"/>
          <w:sz w:val="24"/>
          <w:szCs w:val="24"/>
        </w:rPr>
        <w:t>Zmienia się dochody budżetu Miasta ogółem na rok 2022 kwoty 4.667.112.916,66 zł 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lastRenderedPageBreak/>
        <w:t>1) dochody gminy 3.713.198.862,23 zł, z 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a) dochody bieżące 3.312.794.874,09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b) dochody majątkowe 400.403.988,14 zł;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2) dochody powiatu 953.914.054,43 zł, z 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a) dochody bieżące 892.028.327,43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b) dochody majątkowe 61.885.727,00 zł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zgodnie z załącznikiem nr 1.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004D" w:rsidRDefault="00B6004D" w:rsidP="00B6004D">
      <w:pPr>
        <w:keepNext/>
        <w:spacing w:line="360" w:lineRule="auto"/>
        <w:rPr>
          <w:color w:val="000000"/>
          <w:sz w:val="24"/>
        </w:rPr>
      </w:pP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004D">
        <w:rPr>
          <w:color w:val="000000"/>
          <w:sz w:val="24"/>
          <w:szCs w:val="24"/>
        </w:rPr>
        <w:t>Zmienia się wydatki budżetu Miasta ogółem na rok 2022 do kwoty 5.691.642.534,98 zł, z</w:t>
      </w:r>
      <w:r w:rsidR="002910D5">
        <w:rPr>
          <w:color w:val="000000"/>
          <w:sz w:val="24"/>
          <w:szCs w:val="24"/>
        </w:rPr>
        <w:t> </w:t>
      </w:r>
      <w:r w:rsidRPr="00B6004D">
        <w:rPr>
          <w:color w:val="000000"/>
          <w:sz w:val="24"/>
          <w:szCs w:val="24"/>
        </w:rPr>
        <w:t>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1) wydatki gminy 4.468.981.089,61 z 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a) wydatki bieżące 3.148.433.997,47 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b) wydatki majątkowe 1.320.547.092,14 zł;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2) wydatki powiatu 1.222.661.445,37 zł, z tego: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a) wydatki bieżące 918.048.893,37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b) wydatki majątkowe 304.612.552,00 zł,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zgodnie z załącznikiem nr 2.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004D" w:rsidRDefault="00B6004D" w:rsidP="00B6004D">
      <w:pPr>
        <w:keepNext/>
        <w:spacing w:line="360" w:lineRule="auto"/>
        <w:rPr>
          <w:color w:val="000000"/>
          <w:sz w:val="24"/>
        </w:rPr>
      </w:pP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004D">
        <w:rPr>
          <w:color w:val="000000"/>
          <w:sz w:val="24"/>
          <w:szCs w:val="24"/>
        </w:rPr>
        <w:t>Dokonuje się podziału rezerw: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1) ogólnej o kwotę 850.060,00 zł do kwoty 3.070.983,00 zł;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2) celowych o kwotę 4.582.605,00 zł do kwoty 114.862.300,65 zł, w tym na: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a) realizację zadań własnych z zakresu zarządzania kryzysowego o kwotę 113.900,00 zł do kwoty 5.833.744,00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b) wydatki bieżące jednostek systemu oświaty o kwotę 3.542.756,00 do kwoty 43.799.535,65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c) wydatki majątkowe jednostek systemu oświaty o kwotę 438.600,00 do kwoty 3.674.830,00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d) wydatki bieżące związane z przygotowaniem, realizacją oraz trwałością projektów o</w:t>
      </w:r>
      <w:r w:rsidR="002910D5">
        <w:rPr>
          <w:color w:val="000000"/>
          <w:sz w:val="24"/>
          <w:szCs w:val="24"/>
        </w:rPr>
        <w:t> </w:t>
      </w:r>
      <w:r w:rsidRPr="00B6004D">
        <w:rPr>
          <w:color w:val="000000"/>
          <w:sz w:val="24"/>
          <w:szCs w:val="24"/>
        </w:rPr>
        <w:t>kwotę 149.493,00 zł do kwoty 586.654,00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lastRenderedPageBreak/>
        <w:t>e) wydatki na zadania bieżące przekazane przez osiedla do realizacji wydziałom oraz miejskim jednostkom organizacyjnym o kwotę 25.100,00 zł do kwoty 1.405.935,00 zł,</w:t>
      </w:r>
    </w:p>
    <w:p w:rsidR="00B6004D" w:rsidRPr="00B6004D" w:rsidRDefault="00B6004D" w:rsidP="00B6004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f) wydatki związane z zaspokajaniem roszczeń zgłaszanych wobec Miasta o kwotę 20.095,00 zł do kwoty 24.711.996,00 zł,</w:t>
      </w:r>
    </w:p>
    <w:p w:rsidR="00B6004D" w:rsidRDefault="00B6004D" w:rsidP="00B6004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004D">
        <w:rPr>
          <w:color w:val="000000"/>
          <w:sz w:val="24"/>
          <w:szCs w:val="24"/>
        </w:rPr>
        <w:t>g) realizację zadań z zakresu pomocy społecznej i rodziny o kwotę 292.661,00 zł do kwoty 383.040,00 zł.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004D" w:rsidRDefault="00B6004D" w:rsidP="00B6004D">
      <w:pPr>
        <w:keepNext/>
        <w:spacing w:line="360" w:lineRule="auto"/>
        <w:rPr>
          <w:color w:val="000000"/>
          <w:sz w:val="24"/>
        </w:rPr>
      </w:pPr>
    </w:p>
    <w:p w:rsidR="00B6004D" w:rsidRDefault="00B6004D" w:rsidP="00B600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004D">
        <w:rPr>
          <w:color w:val="000000"/>
          <w:sz w:val="24"/>
          <w:szCs w:val="24"/>
        </w:rPr>
        <w:t>Zmiany wynikające z</w:t>
      </w:r>
      <w:r w:rsidRPr="00B6004D">
        <w:rPr>
          <w:color w:val="FF0000"/>
          <w:sz w:val="24"/>
          <w:szCs w:val="24"/>
        </w:rPr>
        <w:t xml:space="preserve"> </w:t>
      </w:r>
      <w:r w:rsidRPr="00B6004D">
        <w:rPr>
          <w:color w:val="000000"/>
          <w:sz w:val="24"/>
          <w:szCs w:val="24"/>
        </w:rPr>
        <w:t>§ 1, 2 i 3 są przedstawione w załącznikach nr 1, 2, 3, 4, 5 i 6 do zarządzenia.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004D" w:rsidRDefault="00B6004D" w:rsidP="00B6004D">
      <w:pPr>
        <w:keepNext/>
        <w:spacing w:line="360" w:lineRule="auto"/>
        <w:rPr>
          <w:color w:val="000000"/>
          <w:sz w:val="24"/>
        </w:rPr>
      </w:pPr>
    </w:p>
    <w:p w:rsidR="00B6004D" w:rsidRDefault="00B6004D" w:rsidP="00B600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004D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B6004D" w:rsidRDefault="00B6004D" w:rsidP="00B6004D">
      <w:pPr>
        <w:spacing w:line="360" w:lineRule="auto"/>
        <w:jc w:val="both"/>
        <w:rPr>
          <w:color w:val="000000"/>
          <w:sz w:val="24"/>
        </w:rPr>
      </w:pPr>
    </w:p>
    <w:p w:rsidR="00B6004D" w:rsidRDefault="00B6004D" w:rsidP="00B600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6004D" w:rsidRPr="00B6004D" w:rsidRDefault="00B6004D" w:rsidP="00B600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6004D" w:rsidRPr="00B6004D" w:rsidSect="00B600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4D" w:rsidRDefault="00B6004D">
      <w:r>
        <w:separator/>
      </w:r>
    </w:p>
  </w:endnote>
  <w:endnote w:type="continuationSeparator" w:id="0">
    <w:p w:rsidR="00B6004D" w:rsidRDefault="00B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4D" w:rsidRDefault="00B6004D">
      <w:r>
        <w:separator/>
      </w:r>
    </w:p>
  </w:footnote>
  <w:footnote w:type="continuationSeparator" w:id="0">
    <w:p w:rsidR="00B6004D" w:rsidRDefault="00B6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0/2022/P"/>
    <w:docVar w:name="Sprawa" w:val="zmian w budżecie Miasta Poznania na 2022 rok"/>
  </w:docVars>
  <w:rsids>
    <w:rsidRoot w:val="00B6004D"/>
    <w:rsid w:val="00072485"/>
    <w:rsid w:val="000C07FF"/>
    <w:rsid w:val="000E2E12"/>
    <w:rsid w:val="00167A3B"/>
    <w:rsid w:val="002910D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004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620</Words>
  <Characters>3291</Characters>
  <Application>Microsoft Office Word</Application>
  <DocSecurity>0</DocSecurity>
  <Lines>91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2022-04-28T09:36:00Z</dcterms:created>
  <dcterms:modified xsi:type="dcterms:W3CDTF">2022-04-28T09:36:00Z</dcterms:modified>
</cp:coreProperties>
</file>