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20C45">
          <w:t>370/2022/P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20C45">
        <w:rPr>
          <w:b/>
          <w:sz w:val="28"/>
        </w:rPr>
        <w:fldChar w:fldCharType="separate"/>
      </w:r>
      <w:r w:rsidR="00F20C45">
        <w:rPr>
          <w:b/>
          <w:sz w:val="28"/>
        </w:rPr>
        <w:t>10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20C45">
              <w:rPr>
                <w:b/>
                <w:sz w:val="24"/>
                <w:szCs w:val="24"/>
              </w:rPr>
              <w:fldChar w:fldCharType="separate"/>
            </w:r>
            <w:r w:rsidR="00F20C45">
              <w:rPr>
                <w:b/>
                <w:sz w:val="24"/>
                <w:szCs w:val="24"/>
              </w:rPr>
              <w:t>nabycia od Skarbu Państwa na rzecz Miasta Poznania w drodze darowizny nieruchomości położonej w Poznaniu przy ul. Suwalskiej.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20C45" w:rsidP="00F20C4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20C45">
        <w:rPr>
          <w:color w:val="000000"/>
          <w:sz w:val="24"/>
        </w:rPr>
        <w:t>Na podstawie art. 30 ust. 1 i 2 oraz art. 7 ust. 1 pkt 6 i 6a ustawy z dnia 8 marca 1990 r. o</w:t>
      </w:r>
      <w:r w:rsidR="00BC2FF3">
        <w:rPr>
          <w:color w:val="000000"/>
          <w:sz w:val="24"/>
        </w:rPr>
        <w:t> </w:t>
      </w:r>
      <w:r w:rsidRPr="00F20C45">
        <w:rPr>
          <w:color w:val="000000"/>
          <w:sz w:val="24"/>
        </w:rPr>
        <w:t>samorządzie gminnym (t.j. Dz. U. z 2022 r. poz. 559), art. 13 ust. 2 i 2a oraz art. 6 pkt 6</w:t>
      </w:r>
      <w:r w:rsidR="00BC2FF3">
        <w:rPr>
          <w:color w:val="000000"/>
          <w:sz w:val="24"/>
        </w:rPr>
        <w:t> </w:t>
      </w:r>
      <w:r w:rsidRPr="00F20C45">
        <w:rPr>
          <w:color w:val="000000"/>
          <w:sz w:val="24"/>
        </w:rPr>
        <w:t>ustawy z dnia 21 sierpnia 1997 r. o gospodarce nieruchomościami (t.j. Dz. U. z 2021 r. poz. 1899 z późn. zm.) oraz § 3 ust. 1 pkt 1 uchwały Nr LXI/840/V/2009 Rady Miasta Poznania z</w:t>
      </w:r>
      <w:r w:rsidR="00BC2FF3">
        <w:rPr>
          <w:color w:val="000000"/>
          <w:sz w:val="24"/>
        </w:rPr>
        <w:t> </w:t>
      </w:r>
      <w:r w:rsidRPr="00F20C45">
        <w:rPr>
          <w:color w:val="000000"/>
          <w:sz w:val="24"/>
        </w:rPr>
        <w:t>dnia 13 października 2009 r. w sprawie zasad gospodarowania nieruchomościami Miasta Poznania (t.j. Dz. Urz. Woj. Wlkp. z dnia 2 grudnia 2019 r. poz. 10091) zarządza się, co następuje:</w:t>
      </w:r>
    </w:p>
    <w:p w:rsidR="00F20C45" w:rsidRDefault="00F20C45" w:rsidP="00F20C45">
      <w:pPr>
        <w:spacing w:line="360" w:lineRule="auto"/>
        <w:jc w:val="both"/>
        <w:rPr>
          <w:sz w:val="24"/>
        </w:rPr>
      </w:pPr>
    </w:p>
    <w:p w:rsidR="00F20C45" w:rsidRDefault="00F20C45" w:rsidP="00F20C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20C45" w:rsidRDefault="00F20C45" w:rsidP="00F20C45">
      <w:pPr>
        <w:keepNext/>
        <w:spacing w:line="360" w:lineRule="auto"/>
        <w:rPr>
          <w:color w:val="000000"/>
          <w:sz w:val="24"/>
        </w:rPr>
      </w:pPr>
    </w:p>
    <w:p w:rsidR="00F20C45" w:rsidRDefault="00F20C45" w:rsidP="00F20C45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F20C45">
        <w:rPr>
          <w:color w:val="000000"/>
          <w:sz w:val="24"/>
        </w:rPr>
        <w:t>Nabyć od Skarbu Państwa w drodze darowizny prawo własności nieruchomości położonej w</w:t>
      </w:r>
      <w:r w:rsidR="00BC2FF3">
        <w:rPr>
          <w:color w:val="000000"/>
          <w:sz w:val="24"/>
        </w:rPr>
        <w:t> </w:t>
      </w:r>
      <w:r w:rsidRPr="00F20C45">
        <w:rPr>
          <w:color w:val="000000"/>
          <w:sz w:val="24"/>
        </w:rPr>
        <w:t>Poznaniu przy ulicy Suwalskiej 197, 199, 201, oznaczonej w ewidencji gruntów: obręb Strzeszyn, arkusz mapy 06, działka nr 4/576 o pow. 486 m</w:t>
      </w:r>
      <w:r w:rsidRPr="00F20C45">
        <w:rPr>
          <w:color w:val="000000"/>
          <w:sz w:val="24"/>
          <w:vertAlign w:val="superscript"/>
        </w:rPr>
        <w:t>2</w:t>
      </w:r>
      <w:r w:rsidRPr="00F20C45">
        <w:rPr>
          <w:color w:val="000000"/>
          <w:sz w:val="24"/>
        </w:rPr>
        <w:t>, działka nr 4/577 o pow. 287 m</w:t>
      </w:r>
      <w:r w:rsidRPr="00F20C45">
        <w:rPr>
          <w:color w:val="000000"/>
          <w:sz w:val="24"/>
          <w:vertAlign w:val="superscript"/>
        </w:rPr>
        <w:t>2</w:t>
      </w:r>
      <w:r w:rsidRPr="00F20C45">
        <w:rPr>
          <w:color w:val="000000"/>
          <w:sz w:val="24"/>
        </w:rPr>
        <w:t>, działka nr 4/578 o pow. 449 m</w:t>
      </w:r>
      <w:r w:rsidRPr="00F20C45">
        <w:rPr>
          <w:color w:val="000000"/>
          <w:sz w:val="24"/>
          <w:vertAlign w:val="superscript"/>
        </w:rPr>
        <w:t>2</w:t>
      </w:r>
      <w:r w:rsidRPr="00F20C45">
        <w:rPr>
          <w:color w:val="000000"/>
          <w:sz w:val="24"/>
        </w:rPr>
        <w:t>, działka nr 4/579 o pow. 103 m</w:t>
      </w:r>
      <w:r w:rsidRPr="00F20C45">
        <w:rPr>
          <w:color w:val="000000"/>
          <w:sz w:val="24"/>
          <w:vertAlign w:val="superscript"/>
        </w:rPr>
        <w:t>2</w:t>
      </w:r>
      <w:r w:rsidRPr="00F20C45">
        <w:rPr>
          <w:color w:val="000000"/>
          <w:sz w:val="24"/>
        </w:rPr>
        <w:t>, dla której prowadzona jest księga wieczysta PO1P/00299417/2.</w:t>
      </w:r>
    </w:p>
    <w:p w:rsidR="00F20C45" w:rsidRDefault="00F20C45" w:rsidP="00F20C45">
      <w:pPr>
        <w:spacing w:line="360" w:lineRule="auto"/>
        <w:jc w:val="both"/>
        <w:rPr>
          <w:color w:val="000000"/>
          <w:sz w:val="24"/>
        </w:rPr>
      </w:pPr>
    </w:p>
    <w:p w:rsidR="00F20C45" w:rsidRDefault="00F20C45" w:rsidP="00F20C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20C45" w:rsidRDefault="00F20C45" w:rsidP="00F20C45">
      <w:pPr>
        <w:keepNext/>
        <w:spacing w:line="360" w:lineRule="auto"/>
        <w:rPr>
          <w:color w:val="000000"/>
          <w:sz w:val="24"/>
        </w:rPr>
      </w:pPr>
    </w:p>
    <w:p w:rsidR="00F20C45" w:rsidRDefault="00F20C45" w:rsidP="00F20C45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F20C45">
        <w:rPr>
          <w:color w:val="000000"/>
          <w:sz w:val="24"/>
        </w:rPr>
        <w:t>Nabyć nieruchomość w celu wykonywania zadania własnego gminy opisanego jako zaspokajanie zbiorowych potrzeb wspólnoty obejmujących sprawy z zakresu pomocy społecznej, w tym: ośrodków i zakładów opiekuńczych, wspierania rodziny i systemu pieczy zastępczej oraz celu publicznego, którym jest utrzymanie publicznych placówek opiekuńczo-wychowawczych.</w:t>
      </w:r>
    </w:p>
    <w:p w:rsidR="00F20C45" w:rsidRDefault="00F20C45" w:rsidP="00F20C45">
      <w:pPr>
        <w:spacing w:line="360" w:lineRule="auto"/>
        <w:jc w:val="both"/>
        <w:rPr>
          <w:color w:val="000000"/>
          <w:sz w:val="24"/>
        </w:rPr>
      </w:pPr>
    </w:p>
    <w:p w:rsidR="00F20C45" w:rsidRDefault="00F20C45" w:rsidP="00F20C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20C45" w:rsidRDefault="00F20C45" w:rsidP="00F20C45">
      <w:pPr>
        <w:keepNext/>
        <w:spacing w:line="360" w:lineRule="auto"/>
        <w:rPr>
          <w:color w:val="000000"/>
          <w:sz w:val="24"/>
        </w:rPr>
      </w:pPr>
    </w:p>
    <w:p w:rsidR="00F20C45" w:rsidRDefault="00F20C45" w:rsidP="00F20C45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F20C45">
        <w:rPr>
          <w:color w:val="000000"/>
          <w:sz w:val="24"/>
        </w:rPr>
        <w:t>Wartość rynkowa prawa własności nieruchomości wynosi 1 186 920,00 zł (słownie: jeden milion sto osiemdziesiąt sześć tysięcy dziewięćset dwadzieścia złotych).</w:t>
      </w:r>
    </w:p>
    <w:p w:rsidR="00F20C45" w:rsidRDefault="00F20C45" w:rsidP="00F20C45">
      <w:pPr>
        <w:spacing w:line="360" w:lineRule="auto"/>
        <w:jc w:val="both"/>
        <w:rPr>
          <w:color w:val="000000"/>
          <w:sz w:val="24"/>
        </w:rPr>
      </w:pPr>
    </w:p>
    <w:p w:rsidR="00F20C45" w:rsidRDefault="00F20C45" w:rsidP="00F20C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20C45" w:rsidRDefault="00F20C45" w:rsidP="00F20C45">
      <w:pPr>
        <w:keepNext/>
        <w:spacing w:line="360" w:lineRule="auto"/>
        <w:rPr>
          <w:color w:val="000000"/>
          <w:sz w:val="24"/>
        </w:rPr>
      </w:pPr>
    </w:p>
    <w:p w:rsidR="00F20C45" w:rsidRDefault="00F20C45" w:rsidP="00F20C45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F20C45">
        <w:rPr>
          <w:color w:val="000000"/>
          <w:sz w:val="24"/>
        </w:rPr>
        <w:t>Wykonanie zarządzenia powierza się Dyrektorowi Wydziału Gospodarki Nieruchomościami Urzędu Miasta Poznania.</w:t>
      </w:r>
    </w:p>
    <w:p w:rsidR="00F20C45" w:rsidRDefault="00F20C45" w:rsidP="00F20C45">
      <w:pPr>
        <w:spacing w:line="360" w:lineRule="auto"/>
        <w:jc w:val="both"/>
        <w:rPr>
          <w:color w:val="000000"/>
          <w:sz w:val="24"/>
        </w:rPr>
      </w:pPr>
    </w:p>
    <w:p w:rsidR="00F20C45" w:rsidRDefault="00F20C45" w:rsidP="00F20C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20C45" w:rsidRDefault="00F20C45" w:rsidP="00F20C45">
      <w:pPr>
        <w:keepNext/>
        <w:spacing w:line="360" w:lineRule="auto"/>
        <w:rPr>
          <w:color w:val="000000"/>
          <w:sz w:val="24"/>
        </w:rPr>
      </w:pPr>
    </w:p>
    <w:p w:rsidR="00F20C45" w:rsidRDefault="00F20C45" w:rsidP="00F20C45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F20C45">
        <w:rPr>
          <w:color w:val="000000"/>
          <w:sz w:val="24"/>
        </w:rPr>
        <w:t>Zarządzenie wchodzi w życie z dniem podpisania.</w:t>
      </w:r>
    </w:p>
    <w:p w:rsidR="00F20C45" w:rsidRDefault="00F20C45" w:rsidP="00F20C45">
      <w:pPr>
        <w:spacing w:line="360" w:lineRule="auto"/>
        <w:jc w:val="both"/>
        <w:rPr>
          <w:color w:val="000000"/>
          <w:sz w:val="24"/>
        </w:rPr>
      </w:pPr>
    </w:p>
    <w:p w:rsidR="00F20C45" w:rsidRDefault="00F20C45" w:rsidP="00F20C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20C45" w:rsidRDefault="00F20C45" w:rsidP="00F20C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20C45" w:rsidRPr="00F20C45" w:rsidRDefault="00F20C45" w:rsidP="00F20C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20C45" w:rsidRPr="00F20C45" w:rsidSect="00F20C4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C45" w:rsidRDefault="00F20C45">
      <w:r>
        <w:separator/>
      </w:r>
    </w:p>
  </w:endnote>
  <w:endnote w:type="continuationSeparator" w:id="0">
    <w:p w:rsidR="00F20C45" w:rsidRDefault="00F20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C45" w:rsidRDefault="00F20C45">
      <w:r>
        <w:separator/>
      </w:r>
    </w:p>
  </w:footnote>
  <w:footnote w:type="continuationSeparator" w:id="0">
    <w:p w:rsidR="00F20C45" w:rsidRDefault="00F20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ja 2022r."/>
    <w:docVar w:name="AktNr" w:val="370/2022/P"/>
    <w:docVar w:name="Sprawa" w:val="nabycia od Skarbu Państwa na rzecz Miasta Poznania w drodze darowizny nieruchomości położonej w Poznaniu przy ul. Suwalskiej."/>
  </w:docVars>
  <w:rsids>
    <w:rsidRoot w:val="00F20C4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2FF3"/>
    <w:rsid w:val="00C5423F"/>
    <w:rsid w:val="00CB05CD"/>
    <w:rsid w:val="00CD3B7B"/>
    <w:rsid w:val="00CE5304"/>
    <w:rsid w:val="00D672EE"/>
    <w:rsid w:val="00DC3E76"/>
    <w:rsid w:val="00E30060"/>
    <w:rsid w:val="00E360D3"/>
    <w:rsid w:val="00F20C4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A25E4-9D68-4AE6-9402-FDA9C5BA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326</Words>
  <Characters>1713</Characters>
  <Application>Microsoft Office Word</Application>
  <DocSecurity>0</DocSecurity>
  <Lines>57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2022-05-10T10:34:00Z</dcterms:created>
  <dcterms:modified xsi:type="dcterms:W3CDTF">2022-05-10T10:34:00Z</dcterms:modified>
</cp:coreProperties>
</file>