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4E8F">
          <w:t>371/2022/P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4E8F">
        <w:rPr>
          <w:b/>
          <w:sz w:val="28"/>
        </w:rPr>
        <w:fldChar w:fldCharType="separate"/>
      </w:r>
      <w:r w:rsidR="00124E8F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4E8F">
              <w:rPr>
                <w:b/>
                <w:sz w:val="24"/>
                <w:szCs w:val="24"/>
              </w:rPr>
              <w:fldChar w:fldCharType="separate"/>
            </w:r>
            <w:r w:rsidR="00124E8F">
              <w:rPr>
                <w:b/>
                <w:sz w:val="24"/>
                <w:szCs w:val="24"/>
              </w:rPr>
              <w:t>ogłoszenia wykazu nieruchomości stanowiącej własność Skarbu Państwa, położonej w Poznaniu przy ul. Suwalskiej, przeznaczonej do zbycia na rzecz Miasta Poznania w drodze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4E8F">
        <w:rPr>
          <w:color w:val="000000"/>
          <w:sz w:val="24"/>
        </w:rPr>
        <w:t>Na podstawie art. 11 ust. 2, art. 13 ust. 2 i 2a, art. 23 ust. 1 pkt 7, art. 35 ust. 1, art. 67 ust. 3</w:t>
      </w:r>
      <w:r w:rsidR="005B65B4">
        <w:rPr>
          <w:color w:val="000000"/>
          <w:sz w:val="24"/>
        </w:rPr>
        <w:t> </w:t>
      </w:r>
      <w:r w:rsidRPr="00124E8F">
        <w:rPr>
          <w:color w:val="000000"/>
          <w:sz w:val="24"/>
        </w:rPr>
        <w:t>ustawy z dnia 21 sierpnia 1997 r. o gospodarce nieruchomościami (t.j. Dz. U. z 2021 r. poz. 1899 z późn. zm.) zarządza się, co następuje:</w:t>
      </w:r>
    </w:p>
    <w:p w:rsidR="00124E8F" w:rsidRDefault="00124E8F" w:rsidP="00124E8F">
      <w:pPr>
        <w:spacing w:line="360" w:lineRule="auto"/>
        <w:jc w:val="both"/>
        <w:rPr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4E8F" w:rsidRDefault="00124E8F" w:rsidP="00124E8F">
      <w:pPr>
        <w:keepNext/>
        <w:spacing w:line="360" w:lineRule="auto"/>
        <w:rPr>
          <w:color w:val="000000"/>
          <w:sz w:val="24"/>
        </w:rPr>
      </w:pP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4E8F">
        <w:rPr>
          <w:color w:val="000000"/>
          <w:sz w:val="24"/>
        </w:rPr>
        <w:t>Przeznacza się do zbycia w trybie bezprzetargowym w formie darowizny nieruchomość stanowiącą własność Skarbu Państwa, położoną w Poznaniu przy ul. Suwalskiej, wymienioną w wykazie będącym załącznikiem do zarządzenia.</w:t>
      </w: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4E8F" w:rsidRDefault="00124E8F" w:rsidP="00124E8F">
      <w:pPr>
        <w:keepNext/>
        <w:spacing w:line="360" w:lineRule="auto"/>
        <w:rPr>
          <w:color w:val="000000"/>
          <w:sz w:val="24"/>
        </w:rPr>
      </w:pP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4E8F">
        <w:rPr>
          <w:color w:val="000000"/>
          <w:sz w:val="24"/>
        </w:rPr>
        <w:t>Ogłasza się wykaz nieruchomości przeznaczonej do zbycia, stanowiący załącznik do zarządzenia, a obejmujący nieruchomość będącą własnością Skarbu Państwa.</w:t>
      </w: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4E8F" w:rsidRDefault="00124E8F" w:rsidP="00124E8F">
      <w:pPr>
        <w:keepNext/>
        <w:spacing w:line="360" w:lineRule="auto"/>
        <w:rPr>
          <w:color w:val="000000"/>
          <w:sz w:val="24"/>
        </w:rPr>
      </w:pP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24E8F">
        <w:rPr>
          <w:color w:val="000000"/>
          <w:sz w:val="24"/>
        </w:rPr>
        <w:t xml:space="preserve">Wykaz, o którym mowa w § 2, podlega zamieszczeniu na okres 21 dni na elektronicznej tablicy ogłoszeń w siedzibie Urzędu Miasta Poznania, plac Kolegiacki 17, oraz w Wydziale Gospodarki Nieruchomościami Urzędu Miasta Poznania, ul. Gronowa 20, a także na stronie internetowej Urzędu Miasta Poznania i na stronie podmiotowej wojewody, w Biuletynie Informacji Publicznej. Ponadto informacja o zamieszczeniu tego wykazu podana zostanie do </w:t>
      </w:r>
      <w:r w:rsidRPr="00124E8F">
        <w:rPr>
          <w:color w:val="000000"/>
          <w:sz w:val="24"/>
        </w:rPr>
        <w:lastRenderedPageBreak/>
        <w:t>publicznej wiadomości przez ogłoszenie w prasie lokalnej o zasięgu obejmującym co najmniej powiat, na terenie którego położona jest nieruchomość.</w:t>
      </w: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4E8F" w:rsidRDefault="00124E8F" w:rsidP="00124E8F">
      <w:pPr>
        <w:keepNext/>
        <w:spacing w:line="360" w:lineRule="auto"/>
        <w:rPr>
          <w:color w:val="000000"/>
          <w:sz w:val="24"/>
        </w:rPr>
      </w:pP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24E8F">
        <w:rPr>
          <w:color w:val="000000"/>
          <w:sz w:val="24"/>
        </w:rPr>
        <w:t>Wykonanie zarządzenia powierza się Dyrektorowi Wydziału Gospodarki Nieruchomościami Urzędu Miasta Poznania.</w:t>
      </w: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4E8F" w:rsidRDefault="00124E8F" w:rsidP="00124E8F">
      <w:pPr>
        <w:keepNext/>
        <w:spacing w:line="360" w:lineRule="auto"/>
        <w:rPr>
          <w:color w:val="000000"/>
          <w:sz w:val="24"/>
        </w:rPr>
      </w:pP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24E8F">
        <w:rPr>
          <w:color w:val="000000"/>
          <w:sz w:val="24"/>
        </w:rPr>
        <w:t>Zarządzenie wchodzi w życie z dniem podpisania.</w:t>
      </w:r>
    </w:p>
    <w:p w:rsidR="00124E8F" w:rsidRDefault="00124E8F" w:rsidP="00124E8F">
      <w:pPr>
        <w:spacing w:line="360" w:lineRule="auto"/>
        <w:jc w:val="both"/>
        <w:rPr>
          <w:color w:val="000000"/>
          <w:sz w:val="24"/>
        </w:rPr>
      </w:pPr>
    </w:p>
    <w:p w:rsidR="00124E8F" w:rsidRDefault="00124E8F" w:rsidP="00124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4E8F" w:rsidRDefault="00124E8F" w:rsidP="00124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4E8F" w:rsidRPr="00124E8F" w:rsidRDefault="00124E8F" w:rsidP="00124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4E8F" w:rsidRPr="00124E8F" w:rsidSect="00124E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8F" w:rsidRDefault="00124E8F">
      <w:r>
        <w:separator/>
      </w:r>
    </w:p>
  </w:endnote>
  <w:endnote w:type="continuationSeparator" w:id="0">
    <w:p w:rsidR="00124E8F" w:rsidRDefault="001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8F" w:rsidRDefault="00124E8F">
      <w:r>
        <w:separator/>
      </w:r>
    </w:p>
  </w:footnote>
  <w:footnote w:type="continuationSeparator" w:id="0">
    <w:p w:rsidR="00124E8F" w:rsidRDefault="0012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1/2022/P"/>
    <w:docVar w:name="Sprawa" w:val="ogłoszenia wykazu nieruchomości stanowiącej własność Skarbu Państwa, położonej w Poznaniu przy ul. Suwalskiej, przeznaczonej do zbycia na rzecz Miasta Poznania w drodze darowizny."/>
  </w:docVars>
  <w:rsids>
    <w:rsidRoot w:val="00124E8F"/>
    <w:rsid w:val="00072485"/>
    <w:rsid w:val="000C07FF"/>
    <w:rsid w:val="000E2E12"/>
    <w:rsid w:val="00124E8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5B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8C591-BBDC-40F1-B33F-21D7FC4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1569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2022-05-10T10:51:00Z</dcterms:created>
  <dcterms:modified xsi:type="dcterms:W3CDTF">2022-05-10T10:51:00Z</dcterms:modified>
</cp:coreProperties>
</file>