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C4945">
              <w:rPr>
                <w:b/>
              </w:rPr>
              <w:fldChar w:fldCharType="separate"/>
            </w:r>
            <w:r w:rsidR="004C4945">
              <w:rPr>
                <w:b/>
              </w:rPr>
              <w:t>ogłoszenia wykazu nieruchomości stanowiącej własność Skarbu Państwa, położonej w Poznaniu przy ul. Suwalskiej, przeznaczonej do zbycia na rzecz Miasta Poznania w drodze darowizny.</w:t>
            </w:r>
            <w:r>
              <w:rPr>
                <w:b/>
              </w:rPr>
              <w:fldChar w:fldCharType="end"/>
            </w:r>
          </w:p>
        </w:tc>
      </w:tr>
    </w:tbl>
    <w:p w:rsidR="00FA63B5" w:rsidRPr="004C4945" w:rsidRDefault="00FA63B5" w:rsidP="004C4945">
      <w:pPr>
        <w:spacing w:line="360" w:lineRule="auto"/>
        <w:jc w:val="both"/>
      </w:pPr>
      <w:bookmarkStart w:id="2" w:name="z1"/>
      <w:bookmarkEnd w:id="2"/>
    </w:p>
    <w:p w:rsidR="004C4945" w:rsidRPr="004C4945" w:rsidRDefault="004C4945" w:rsidP="004C4945">
      <w:pPr>
        <w:autoSpaceDE w:val="0"/>
        <w:autoSpaceDN w:val="0"/>
        <w:adjustRightInd w:val="0"/>
        <w:spacing w:after="240" w:line="360" w:lineRule="auto"/>
        <w:jc w:val="both"/>
        <w:rPr>
          <w:color w:val="000000"/>
          <w:szCs w:val="20"/>
        </w:rPr>
      </w:pPr>
      <w:r w:rsidRPr="004C4945">
        <w:rPr>
          <w:color w:val="000000"/>
          <w:szCs w:val="20"/>
        </w:rPr>
        <w:t>Nieruchomość jest położona w Poznaniu przy ulicy Suwalskiej 197, 199, 201, oznaczona w</w:t>
      </w:r>
      <w:r w:rsidR="00BB211F">
        <w:rPr>
          <w:color w:val="000000"/>
          <w:szCs w:val="20"/>
        </w:rPr>
        <w:t> </w:t>
      </w:r>
      <w:r w:rsidRPr="004C4945">
        <w:rPr>
          <w:color w:val="000000"/>
          <w:szCs w:val="20"/>
        </w:rPr>
        <w:t>ewidencji gruntów: obręb Strzeszyn, arkusz mapy 06, działka nr 4/576 o pow. 486 m</w:t>
      </w:r>
      <w:r w:rsidRPr="004C4945">
        <w:rPr>
          <w:color w:val="000000"/>
          <w:szCs w:val="20"/>
          <w:vertAlign w:val="superscript"/>
        </w:rPr>
        <w:t>2</w:t>
      </w:r>
      <w:r w:rsidRPr="004C4945">
        <w:rPr>
          <w:color w:val="000000"/>
          <w:szCs w:val="20"/>
        </w:rPr>
        <w:t>, działka nr 4/577 o pow. 287 m</w:t>
      </w:r>
      <w:r w:rsidRPr="004C4945">
        <w:rPr>
          <w:color w:val="000000"/>
          <w:szCs w:val="20"/>
          <w:vertAlign w:val="superscript"/>
        </w:rPr>
        <w:t>2</w:t>
      </w:r>
      <w:r w:rsidRPr="004C4945">
        <w:rPr>
          <w:color w:val="000000"/>
          <w:szCs w:val="20"/>
        </w:rPr>
        <w:t>, działka nr 4/578 o pow. 449 m</w:t>
      </w:r>
      <w:r w:rsidRPr="004C4945">
        <w:rPr>
          <w:color w:val="000000"/>
          <w:szCs w:val="20"/>
          <w:vertAlign w:val="superscript"/>
        </w:rPr>
        <w:t>2</w:t>
      </w:r>
      <w:r w:rsidRPr="004C4945">
        <w:rPr>
          <w:color w:val="000000"/>
          <w:szCs w:val="20"/>
        </w:rPr>
        <w:t>, działka nr 4/579 o pow. 103 m</w:t>
      </w:r>
      <w:r w:rsidRPr="004C4945">
        <w:rPr>
          <w:color w:val="000000"/>
          <w:szCs w:val="20"/>
          <w:vertAlign w:val="superscript"/>
        </w:rPr>
        <w:t>2</w:t>
      </w:r>
      <w:r w:rsidRPr="004C4945">
        <w:rPr>
          <w:color w:val="000000"/>
          <w:szCs w:val="20"/>
        </w:rPr>
        <w:t>, dla której prowadzona jest księga wieczysta PO1P/00299417/2. Stanowi własność Skarbu Państwa, a prawo użytkowania wieczystego przysługuje Miastu Poznań.</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after="240" w:line="360" w:lineRule="auto"/>
        <w:jc w:val="both"/>
        <w:rPr>
          <w:color w:val="000000"/>
          <w:szCs w:val="20"/>
        </w:rPr>
      </w:pPr>
      <w:r w:rsidRPr="004C4945">
        <w:rPr>
          <w:color w:val="000000"/>
          <w:szCs w:val="20"/>
        </w:rPr>
        <w:t xml:space="preserve">Nieruchomość położona jest na terenie, na którym nie obowiązuje miejscowy plan zagospodarowania przestrzennego. Zgodnie ze </w:t>
      </w:r>
      <w:r w:rsidRPr="004C4945">
        <w:rPr>
          <w:color w:val="000000"/>
          <w:szCs w:val="22"/>
        </w:rPr>
        <w:t>„</w:t>
      </w:r>
      <w:r w:rsidRPr="004C4945">
        <w:rPr>
          <w:color w:val="000000"/>
          <w:szCs w:val="20"/>
        </w:rPr>
        <w:t>Studium uwarunkowań i kierunków zagospodarowania przestrzennego miasta Poznania</w:t>
      </w:r>
      <w:r w:rsidRPr="004C4945">
        <w:rPr>
          <w:color w:val="000000"/>
          <w:szCs w:val="22"/>
        </w:rPr>
        <w:t>”</w:t>
      </w:r>
      <w:r w:rsidRPr="004C4945">
        <w:rPr>
          <w:color w:val="000000"/>
          <w:szCs w:val="20"/>
        </w:rPr>
        <w:t>, zatwierdzonym uchwałą Nr LXXII/1137/VI/2014 Rady Miasta Poznania z dnia 23 września 2014 r., znajduje się na obszarze oznaczonym symbolem MN – tereny zabudowy niskiej, mieszkaniowej jednorodzinnej w formie wolno stojącej, bliźniaczej, szeregowej; jako funkcję uzupełniającą wskazano zabudowę usługową.</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after="240" w:line="360" w:lineRule="auto"/>
        <w:jc w:val="both"/>
        <w:rPr>
          <w:color w:val="000000"/>
          <w:szCs w:val="20"/>
        </w:rPr>
      </w:pPr>
      <w:r w:rsidRPr="004C4945">
        <w:rPr>
          <w:color w:val="000000"/>
          <w:szCs w:val="20"/>
        </w:rPr>
        <w:t>Przedmiotowa nieruchomość wykorzystywana jest przez miejską jednostkę organizacyjną Placówkę Opiekuńczo-Wychowawczą „Nasz Dom” na działalność statutową. Zabudowana jest trzema budynkami mieszkalnymi jednorodzinnym w zabudowie szeregowej, wewnętrznie połączonymi, dostosowanymi do potrzeb jednostki. Nieruchomość jest częściowo ogrodzona, zagospodarowana zielenią. Dojścia do budynków, wjazdy oraz zejścia do przyziemia są utwardzone kostką brukową. Znajdują się na niej obiekty małej architektury, boisko do gry w</w:t>
      </w:r>
      <w:r w:rsidR="00BB211F">
        <w:rPr>
          <w:color w:val="000000"/>
          <w:szCs w:val="20"/>
        </w:rPr>
        <w:t> </w:t>
      </w:r>
      <w:r w:rsidRPr="004C4945">
        <w:rPr>
          <w:color w:val="000000"/>
          <w:szCs w:val="20"/>
        </w:rPr>
        <w:t>koszykówkę oraz siłownia zewnętrzna.</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line="360" w:lineRule="auto"/>
        <w:jc w:val="both"/>
        <w:rPr>
          <w:color w:val="000000"/>
          <w:szCs w:val="20"/>
        </w:rPr>
      </w:pPr>
      <w:r w:rsidRPr="004C4945">
        <w:rPr>
          <w:color w:val="000000"/>
          <w:szCs w:val="20"/>
        </w:rPr>
        <w:t>Wartość rynkowa prawa własności nieruchomości wynosi 1 186 920,00 zł (słownie: jeden milion sto osiemdziesiąt sześć tysięcy dziewięćset dwadzieścia złotych).</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line="360" w:lineRule="auto"/>
        <w:jc w:val="both"/>
        <w:rPr>
          <w:color w:val="000000"/>
          <w:szCs w:val="20"/>
        </w:rPr>
      </w:pPr>
      <w:r w:rsidRPr="004C4945">
        <w:rPr>
          <w:color w:val="000000"/>
          <w:szCs w:val="20"/>
        </w:rPr>
        <w:t>Prezydent Miasta Poznania wystąpił do Wojewody Wielkopolskiego z prośbą o rozważenie możliwości przekazania przedmiotowej nieruchomości do zasobu gminnego w drodze darowizny w celu wykonywania zadania własnego gminy, określonego w art. 7 ust. 1 pkt 6</w:t>
      </w:r>
      <w:r w:rsidR="00BB211F">
        <w:rPr>
          <w:color w:val="000000"/>
          <w:szCs w:val="20"/>
        </w:rPr>
        <w:t> </w:t>
      </w:r>
      <w:r w:rsidRPr="004C4945">
        <w:rPr>
          <w:color w:val="000000"/>
          <w:szCs w:val="20"/>
        </w:rPr>
        <w:t>i</w:t>
      </w:r>
      <w:r w:rsidR="00BB211F">
        <w:rPr>
          <w:color w:val="000000"/>
          <w:szCs w:val="20"/>
        </w:rPr>
        <w:t> </w:t>
      </w:r>
      <w:r w:rsidRPr="004C4945">
        <w:rPr>
          <w:color w:val="000000"/>
          <w:szCs w:val="20"/>
        </w:rPr>
        <w:t>6a, którym jest zaspokajanie zbiorowych potrzeb wspólnoty obejmujących sprawy z</w:t>
      </w:r>
      <w:r w:rsidR="00BB211F">
        <w:rPr>
          <w:color w:val="000000"/>
          <w:szCs w:val="20"/>
        </w:rPr>
        <w:t> </w:t>
      </w:r>
      <w:r w:rsidRPr="004C4945">
        <w:rPr>
          <w:color w:val="000000"/>
          <w:szCs w:val="20"/>
        </w:rPr>
        <w:t>zakresu pomocy społecznej, w tym ośrodków i zakładów opiekuńczych, wspierania rodziny i systemu pieczy zastępczej oraz celu publicznego określonego w art. 6 pkt 6 ustawy z dnia 21 sierpnia 1997 r. o gospodarce nieruchomościami, którym jest utrzymanie publicznych placówek opiekuńczo-wychowawczych.</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after="240" w:line="360" w:lineRule="auto"/>
        <w:jc w:val="both"/>
        <w:rPr>
          <w:color w:val="000000"/>
          <w:szCs w:val="20"/>
        </w:rPr>
      </w:pPr>
      <w:r w:rsidRPr="004C4945">
        <w:rPr>
          <w:color w:val="000000"/>
          <w:szCs w:val="20"/>
        </w:rPr>
        <w:t>Placówka Opiekuńczo-Wychowawcza „Nasz Dom” z siedzibą w Poznaniu przy ulicy Suwalskiej jest jednostką organizacyjną Miasta Poznania, działającą w formie jednostki wykonującej zadania powiatu z zakresu wspierania rodziny i instytucjonalnej pieczy zastępczej. Jest placówką opiekuńczo-wychowawczą łączącą zadania placówki typu socjalizacyjnego i interwencyjnego z działaniami wspierającymi rodziny naturalne. Celem jednostki jest zapewnienie całodobowej opieki i wychowania dziecku pozbawionemu częściowo lub całkowicie opieki rodzicielskiej oraz zaspokojenia jego niezbędnych potrzeb.</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line="360" w:lineRule="auto"/>
        <w:jc w:val="both"/>
        <w:rPr>
          <w:color w:val="000000"/>
          <w:szCs w:val="20"/>
        </w:rPr>
      </w:pPr>
      <w:r w:rsidRPr="004C4945">
        <w:rPr>
          <w:color w:val="000000"/>
          <w:szCs w:val="20"/>
        </w:rPr>
        <w:t>Wojewoda Wielkopolski zarządzeniem Nr 72/22 z dnia 18 lutego 2022 r. wyraził zgodę na dokonanie na rzecz Miasta Poznania darowizny stanowiącej własność Skarbu Państwa i</w:t>
      </w:r>
      <w:r w:rsidR="00BB211F">
        <w:rPr>
          <w:color w:val="000000"/>
          <w:szCs w:val="20"/>
        </w:rPr>
        <w:t> </w:t>
      </w:r>
      <w:r w:rsidRPr="004C4945">
        <w:rPr>
          <w:color w:val="000000"/>
          <w:szCs w:val="20"/>
        </w:rPr>
        <w:t>pozostającej w użytkowaniu wieczystym Miasta Poznania nieruchomości położonej w</w:t>
      </w:r>
      <w:r w:rsidR="00BB211F">
        <w:rPr>
          <w:color w:val="000000"/>
          <w:szCs w:val="20"/>
        </w:rPr>
        <w:t> </w:t>
      </w:r>
      <w:r w:rsidRPr="004C4945">
        <w:rPr>
          <w:color w:val="000000"/>
          <w:szCs w:val="20"/>
        </w:rPr>
        <w:t>Poznaniu przy ulicy Suwalskiej 197, 199, 201, oznaczonej  w ewidencji gruntów: obręb Strzeszyn, arkusz mapy 06, działka nr 4/576 o pow. 486 m</w:t>
      </w:r>
      <w:r w:rsidRPr="004C4945">
        <w:rPr>
          <w:color w:val="000000"/>
          <w:szCs w:val="20"/>
          <w:vertAlign w:val="superscript"/>
        </w:rPr>
        <w:t>2</w:t>
      </w:r>
      <w:r w:rsidRPr="004C4945">
        <w:rPr>
          <w:color w:val="000000"/>
          <w:szCs w:val="20"/>
        </w:rPr>
        <w:t>, działka nr 4/577 o pow. 287 m</w:t>
      </w:r>
      <w:r w:rsidRPr="004C4945">
        <w:rPr>
          <w:color w:val="000000"/>
          <w:szCs w:val="20"/>
          <w:vertAlign w:val="superscript"/>
        </w:rPr>
        <w:t>2</w:t>
      </w:r>
      <w:r w:rsidRPr="004C4945">
        <w:rPr>
          <w:color w:val="000000"/>
          <w:szCs w:val="20"/>
        </w:rPr>
        <w:t>, działka nr 4/578 o pow. 449 m</w:t>
      </w:r>
      <w:r w:rsidRPr="004C4945">
        <w:rPr>
          <w:color w:val="000000"/>
          <w:szCs w:val="20"/>
          <w:vertAlign w:val="superscript"/>
        </w:rPr>
        <w:t>2</w:t>
      </w:r>
      <w:r w:rsidRPr="004C4945">
        <w:rPr>
          <w:color w:val="000000"/>
          <w:szCs w:val="20"/>
        </w:rPr>
        <w:t>, działka nr 4/579 o pow. 103 m</w:t>
      </w:r>
      <w:r w:rsidRPr="004C4945">
        <w:rPr>
          <w:color w:val="000000"/>
          <w:szCs w:val="20"/>
          <w:vertAlign w:val="superscript"/>
        </w:rPr>
        <w:t>2</w:t>
      </w:r>
      <w:r w:rsidRPr="004C4945">
        <w:rPr>
          <w:color w:val="000000"/>
          <w:szCs w:val="20"/>
        </w:rPr>
        <w:t>, dla której prowadzona jest księga wieczysta PO1P/00299417/2.</w:t>
      </w:r>
    </w:p>
    <w:p w:rsidR="004C4945" w:rsidRPr="004C4945" w:rsidRDefault="004C4945" w:rsidP="004C4945">
      <w:pPr>
        <w:autoSpaceDE w:val="0"/>
        <w:autoSpaceDN w:val="0"/>
        <w:adjustRightInd w:val="0"/>
        <w:spacing w:line="360" w:lineRule="auto"/>
        <w:jc w:val="both"/>
        <w:rPr>
          <w:color w:val="000000"/>
          <w:szCs w:val="20"/>
        </w:rPr>
      </w:pPr>
    </w:p>
    <w:p w:rsidR="004C4945" w:rsidRPr="004C4945" w:rsidRDefault="004C4945" w:rsidP="004C4945">
      <w:pPr>
        <w:autoSpaceDE w:val="0"/>
        <w:autoSpaceDN w:val="0"/>
        <w:adjustRightInd w:val="0"/>
        <w:spacing w:line="360" w:lineRule="auto"/>
        <w:jc w:val="both"/>
        <w:rPr>
          <w:color w:val="000000"/>
          <w:szCs w:val="20"/>
        </w:rPr>
      </w:pPr>
      <w:r w:rsidRPr="004C4945">
        <w:rPr>
          <w:color w:val="000000"/>
          <w:szCs w:val="20"/>
        </w:rPr>
        <w:t xml:space="preserve">Na podstawie przepisu art. 35 ust. 1 ustawy z dnia 21 sierpnia 1997 r. o gospodarce nieruchomościami wykaz podlega zamieszczeniu na okres 21 dni na elektronicznej tablicy ogłoszeń w siedzibie Urzędu Miasta Poznania, plac Kolegiacki 17, oraz w Wydziale Gospodarki Nieruchomościami Urzędu Miasta Poznania, ul. Gronowa 20, a także na stronie </w:t>
      </w:r>
      <w:r w:rsidRPr="004C4945">
        <w:rPr>
          <w:color w:val="000000"/>
          <w:szCs w:val="20"/>
        </w:rPr>
        <w:lastRenderedPageBreak/>
        <w:t>internetowej Urzędu Miasta Poznania i na stronie podmiotowej wojewody, w Biuletynie Informacji Publicznej. Ponadto informacja o wywieszeniu tego wykazu podana zostanie do publicznej wiadomości przez ogłoszenie w prasie lokalnej o zasięgu obejmującym co najmniej powiat, na terenie którego położona jest nieruchomość.</w:t>
      </w:r>
    </w:p>
    <w:p w:rsidR="004C4945" w:rsidRPr="004C4945" w:rsidRDefault="004C4945" w:rsidP="004C4945">
      <w:pPr>
        <w:autoSpaceDE w:val="0"/>
        <w:autoSpaceDN w:val="0"/>
        <w:adjustRightInd w:val="0"/>
        <w:spacing w:line="360" w:lineRule="auto"/>
        <w:jc w:val="both"/>
        <w:rPr>
          <w:color w:val="000000"/>
          <w:szCs w:val="20"/>
        </w:rPr>
      </w:pPr>
    </w:p>
    <w:p w:rsidR="004C4945" w:rsidRDefault="004C4945" w:rsidP="004C4945">
      <w:pPr>
        <w:spacing w:line="360" w:lineRule="auto"/>
        <w:jc w:val="both"/>
        <w:rPr>
          <w:color w:val="000000"/>
          <w:szCs w:val="20"/>
        </w:rPr>
      </w:pPr>
      <w:r w:rsidRPr="004C4945">
        <w:rPr>
          <w:color w:val="000000"/>
          <w:szCs w:val="20"/>
        </w:rPr>
        <w:t>W związku z tym wydanie zarządzenia jest słuszne i uzasadnione.</w:t>
      </w:r>
    </w:p>
    <w:p w:rsidR="004C4945" w:rsidRDefault="004C4945" w:rsidP="004C4945">
      <w:pPr>
        <w:spacing w:line="360" w:lineRule="auto"/>
        <w:jc w:val="both"/>
      </w:pPr>
    </w:p>
    <w:p w:rsidR="004C4945" w:rsidRDefault="004C4945" w:rsidP="004C4945">
      <w:pPr>
        <w:keepNext/>
        <w:spacing w:line="360" w:lineRule="auto"/>
        <w:jc w:val="center"/>
      </w:pPr>
      <w:r>
        <w:t>DYREKTOR WYDZIAŁU</w:t>
      </w:r>
    </w:p>
    <w:p w:rsidR="004C4945" w:rsidRPr="004C4945" w:rsidRDefault="004C4945" w:rsidP="004C4945">
      <w:pPr>
        <w:keepNext/>
        <w:spacing w:line="360" w:lineRule="auto"/>
        <w:jc w:val="center"/>
      </w:pPr>
      <w:r>
        <w:t>(-) Magda Albińska</w:t>
      </w:r>
    </w:p>
    <w:sectPr w:rsidR="004C4945" w:rsidRPr="004C4945" w:rsidSect="004C494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45" w:rsidRDefault="004C4945">
      <w:r>
        <w:separator/>
      </w:r>
    </w:p>
  </w:endnote>
  <w:endnote w:type="continuationSeparator" w:id="0">
    <w:p w:rsidR="004C4945" w:rsidRDefault="004C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45" w:rsidRDefault="004C4945">
      <w:r>
        <w:separator/>
      </w:r>
    </w:p>
  </w:footnote>
  <w:footnote w:type="continuationSeparator" w:id="0">
    <w:p w:rsidR="004C4945" w:rsidRDefault="004C4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Skarbu Państwa, położonej w Poznaniu przy ul. Suwalskiej, przeznaczonej do zbycia na rzecz Miasta Poznania w drodze darowizny."/>
  </w:docVars>
  <w:rsids>
    <w:rsidRoot w:val="004C4945"/>
    <w:rsid w:val="000607A3"/>
    <w:rsid w:val="001B1D53"/>
    <w:rsid w:val="0022095A"/>
    <w:rsid w:val="002946C5"/>
    <w:rsid w:val="002C29F3"/>
    <w:rsid w:val="004C4945"/>
    <w:rsid w:val="00796326"/>
    <w:rsid w:val="00A87E1B"/>
    <w:rsid w:val="00AA04BE"/>
    <w:rsid w:val="00BB1A14"/>
    <w:rsid w:val="00BB211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48481-EA85-4EC1-BE21-9B05B40D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592</Words>
  <Characters>3876</Characters>
  <Application>Microsoft Office Word</Application>
  <DocSecurity>0</DocSecurity>
  <Lines>76</Lines>
  <Paragraphs>18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2022-05-10T10:52:00Z</dcterms:created>
  <dcterms:modified xsi:type="dcterms:W3CDTF">2022-05-10T10:52:00Z</dcterms:modified>
</cp:coreProperties>
</file>