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F5B1C">
          <w:t>391/2022/P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4F5B1C">
        <w:rPr>
          <w:b/>
          <w:sz w:val="28"/>
        </w:rPr>
        <w:fldChar w:fldCharType="separate"/>
      </w:r>
      <w:r w:rsidR="004F5B1C">
        <w:rPr>
          <w:b/>
          <w:sz w:val="28"/>
        </w:rPr>
        <w:t>16 maja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4F5B1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F5B1C">
              <w:rPr>
                <w:b/>
                <w:sz w:val="24"/>
                <w:szCs w:val="24"/>
              </w:rPr>
              <w:fldChar w:fldCharType="separate"/>
            </w:r>
            <w:r w:rsidR="004F5B1C">
              <w:rPr>
                <w:b/>
                <w:sz w:val="24"/>
                <w:szCs w:val="24"/>
              </w:rPr>
              <w:t>zarządzenie w sprawie powołania Zespołu ds. Polityki Równości i Różnorodności.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4F5B1C" w:rsidP="004F5B1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F5B1C">
        <w:rPr>
          <w:color w:val="000000"/>
          <w:sz w:val="24"/>
        </w:rPr>
        <w:t>Na podstawie art. 31 oraz art. 33 ust. 3 i 5  ustawy z dnia 8 marca 1990 r. o samorządzie gminnym (t.j. Dz. U. z 2022 r. poz. 559) zarządza się, co następuje:</w:t>
      </w:r>
    </w:p>
    <w:p w:rsidR="004F5B1C" w:rsidRDefault="004F5B1C" w:rsidP="004F5B1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4F5B1C" w:rsidRDefault="004F5B1C" w:rsidP="004F5B1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F5B1C" w:rsidRDefault="004F5B1C" w:rsidP="004F5B1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F5B1C" w:rsidRPr="004F5B1C" w:rsidRDefault="004F5B1C" w:rsidP="004F5B1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F5B1C">
        <w:rPr>
          <w:color w:val="000000"/>
          <w:sz w:val="24"/>
          <w:szCs w:val="24"/>
        </w:rPr>
        <w:t>W zarządzeniu Nr 891/2018/P Prezydenta Miasta Poznania z dnia 5 grudnia 2018 r. w</w:t>
      </w:r>
      <w:r w:rsidR="00957632">
        <w:rPr>
          <w:color w:val="000000"/>
          <w:sz w:val="24"/>
          <w:szCs w:val="24"/>
        </w:rPr>
        <w:t> </w:t>
      </w:r>
      <w:r w:rsidRPr="004F5B1C">
        <w:rPr>
          <w:color w:val="000000"/>
          <w:sz w:val="24"/>
          <w:szCs w:val="24"/>
        </w:rPr>
        <w:t>sprawie powołania Zespołu ds. Polityki Równości i Różnorodności wprowadza się następujące brzmienie § 2:</w:t>
      </w:r>
    </w:p>
    <w:p w:rsidR="004F5B1C" w:rsidRPr="004F5B1C" w:rsidRDefault="004F5B1C" w:rsidP="004F5B1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F5B1C">
        <w:rPr>
          <w:color w:val="000000"/>
          <w:sz w:val="24"/>
          <w:szCs w:val="24"/>
        </w:rPr>
        <w:t>"Skład Zespołu stanowią:</w:t>
      </w:r>
    </w:p>
    <w:p w:rsidR="004F5B1C" w:rsidRPr="004F5B1C" w:rsidRDefault="004F5B1C" w:rsidP="004F5B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F5B1C">
        <w:rPr>
          <w:color w:val="000000"/>
          <w:sz w:val="24"/>
          <w:szCs w:val="24"/>
        </w:rPr>
        <w:t>1) reprezentantki strony społecznej:</w:t>
      </w:r>
    </w:p>
    <w:p w:rsidR="004F5B1C" w:rsidRPr="004F5B1C" w:rsidRDefault="004F5B1C" w:rsidP="004F5B1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F5B1C">
        <w:rPr>
          <w:color w:val="000000"/>
          <w:sz w:val="24"/>
          <w:szCs w:val="24"/>
        </w:rPr>
        <w:t>a) p. Marta Mazurek – radna Miasta Poznania, przewodnicząca Zespołu,</w:t>
      </w:r>
    </w:p>
    <w:p w:rsidR="004F5B1C" w:rsidRPr="004F5B1C" w:rsidRDefault="004F5B1C" w:rsidP="004F5B1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F5B1C">
        <w:rPr>
          <w:color w:val="000000"/>
          <w:sz w:val="24"/>
          <w:szCs w:val="24"/>
        </w:rPr>
        <w:t>b) p. Ewa Gałka – przewodnicząca Poznańskiej Rady Działalności Pożytku Publicznego;</w:t>
      </w:r>
    </w:p>
    <w:p w:rsidR="004F5B1C" w:rsidRPr="004F5B1C" w:rsidRDefault="004F5B1C" w:rsidP="004F5B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F5B1C">
        <w:rPr>
          <w:color w:val="000000"/>
          <w:sz w:val="24"/>
          <w:szCs w:val="24"/>
        </w:rPr>
        <w:t>2) niezależne ekspertki wyłonione w drodze rekrutacji:</w:t>
      </w:r>
    </w:p>
    <w:p w:rsidR="004F5B1C" w:rsidRPr="004F5B1C" w:rsidRDefault="004F5B1C" w:rsidP="004F5B1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F5B1C">
        <w:rPr>
          <w:color w:val="000000"/>
          <w:sz w:val="24"/>
          <w:szCs w:val="24"/>
        </w:rPr>
        <w:t>a) p. dr hab. Iwona Chmura-Rutkowska, prof. UAM – ekspertka w dziedzinie edukacji antydyskryminacyjnej i antyprzemocowej,</w:t>
      </w:r>
    </w:p>
    <w:p w:rsidR="004F5B1C" w:rsidRPr="004F5B1C" w:rsidRDefault="004F5B1C" w:rsidP="004F5B1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F5B1C">
        <w:rPr>
          <w:color w:val="000000"/>
          <w:sz w:val="24"/>
          <w:szCs w:val="24"/>
        </w:rPr>
        <w:t>b) p. dr Izabela Czerniejewska – ekspertka w dziedzinie migracji,</w:t>
      </w:r>
    </w:p>
    <w:p w:rsidR="004F5B1C" w:rsidRPr="004F5B1C" w:rsidRDefault="004F5B1C" w:rsidP="004F5B1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F5B1C">
        <w:rPr>
          <w:color w:val="000000"/>
          <w:sz w:val="24"/>
          <w:szCs w:val="24"/>
        </w:rPr>
        <w:t>c) p. prof. dr hab. Baha Kalinowska-Sufinowicz – ekspertka w dziedzinie nierówności społeczno-ekonomicznych na rynku pracy,</w:t>
      </w:r>
    </w:p>
    <w:p w:rsidR="004F5B1C" w:rsidRPr="004F5B1C" w:rsidRDefault="004F5B1C" w:rsidP="004F5B1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F5B1C">
        <w:rPr>
          <w:color w:val="000000"/>
          <w:sz w:val="24"/>
          <w:szCs w:val="24"/>
        </w:rPr>
        <w:t>d) p. Dominika Sadowska – ekspertka w obszarze zarządzania różnorodnością oraz przeciwdziałania dyskryminacji i mobbingowi,</w:t>
      </w:r>
    </w:p>
    <w:p w:rsidR="004F5B1C" w:rsidRPr="004F5B1C" w:rsidRDefault="004F5B1C" w:rsidP="004F5B1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F5B1C">
        <w:rPr>
          <w:color w:val="000000"/>
          <w:sz w:val="24"/>
          <w:szCs w:val="24"/>
        </w:rPr>
        <w:t>e) p. dr Jowita Wycisk – ekspertka w dziedzinie zagadnień LGBT+;</w:t>
      </w:r>
    </w:p>
    <w:p w:rsidR="004F5B1C" w:rsidRPr="004F5B1C" w:rsidRDefault="004F5B1C" w:rsidP="004F5B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F5B1C">
        <w:rPr>
          <w:color w:val="000000"/>
          <w:sz w:val="24"/>
          <w:szCs w:val="24"/>
        </w:rPr>
        <w:lastRenderedPageBreak/>
        <w:t>3) przedstawicielki i przedstawiciele wydziałów Urzędu Miasta Poznania i miejskich jednostek organizacyjnych:</w:t>
      </w:r>
    </w:p>
    <w:p w:rsidR="004F5B1C" w:rsidRPr="004F5B1C" w:rsidRDefault="004F5B1C" w:rsidP="004F5B1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F5B1C">
        <w:rPr>
          <w:color w:val="000000"/>
          <w:sz w:val="24"/>
          <w:szCs w:val="24"/>
        </w:rPr>
        <w:t>a) p. Patryk Pawełczak – Gabinet Prezydenta, dyrektor, zastępca przewodniczącej Zespołu,</w:t>
      </w:r>
    </w:p>
    <w:p w:rsidR="004F5B1C" w:rsidRPr="004F5B1C" w:rsidRDefault="004F5B1C" w:rsidP="004F5B1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F5B1C">
        <w:rPr>
          <w:color w:val="000000"/>
          <w:sz w:val="24"/>
          <w:szCs w:val="24"/>
        </w:rPr>
        <w:t>b) p. Magdalena Pietrusik-Adamska – wspólna przedstawicielka Wydziału Zdrowia i</w:t>
      </w:r>
      <w:r w:rsidR="00957632">
        <w:rPr>
          <w:color w:val="000000"/>
          <w:sz w:val="24"/>
          <w:szCs w:val="24"/>
        </w:rPr>
        <w:t> </w:t>
      </w:r>
      <w:r w:rsidRPr="004F5B1C">
        <w:rPr>
          <w:color w:val="000000"/>
          <w:sz w:val="24"/>
          <w:szCs w:val="24"/>
        </w:rPr>
        <w:t>Spraw Społecznych, Wydziału Kultury, Wydziału Sportu, dyrektorka,</w:t>
      </w:r>
    </w:p>
    <w:p w:rsidR="004F5B1C" w:rsidRPr="004F5B1C" w:rsidRDefault="004F5B1C" w:rsidP="004F5B1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F5B1C">
        <w:rPr>
          <w:color w:val="000000"/>
          <w:sz w:val="24"/>
          <w:szCs w:val="24"/>
        </w:rPr>
        <w:t>c) p. Iwona Matuszczak-Szulc – Wydział Rozwoju Miasta i Współpracy Międzynarodowej, dyrektorka;</w:t>
      </w:r>
    </w:p>
    <w:p w:rsidR="004F5B1C" w:rsidRPr="004F5B1C" w:rsidRDefault="004F5B1C" w:rsidP="004F5B1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F5B1C">
        <w:rPr>
          <w:color w:val="000000"/>
          <w:sz w:val="24"/>
          <w:szCs w:val="24"/>
        </w:rPr>
        <w:t>d) p. Przemysław Foligowski – Wydział Oświaty, dyrektor,</w:t>
      </w:r>
    </w:p>
    <w:p w:rsidR="004F5B1C" w:rsidRPr="004F5B1C" w:rsidRDefault="004F5B1C" w:rsidP="004F5B1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F5B1C">
        <w:rPr>
          <w:color w:val="000000"/>
          <w:sz w:val="24"/>
          <w:szCs w:val="24"/>
        </w:rPr>
        <w:t>e) p. Agnieszka Zawadzka – p.o. pełnomocniczki Prezydenta Miasta Poznania ds. polityki równościowej,</w:t>
      </w:r>
    </w:p>
    <w:p w:rsidR="004F5B1C" w:rsidRPr="004F5B1C" w:rsidRDefault="004F5B1C" w:rsidP="004F5B1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F5B1C">
        <w:rPr>
          <w:color w:val="000000"/>
          <w:sz w:val="24"/>
          <w:szCs w:val="24"/>
        </w:rPr>
        <w:t>f) p. Agnieszka Krzyśka – Wydział Organizacyjny, członkini Zespołu ds. wdrażania założeń Karty Różnorodności, starsza specjalistka ds. rozwoju kadr,</w:t>
      </w:r>
    </w:p>
    <w:p w:rsidR="004F5B1C" w:rsidRPr="004F5B1C" w:rsidRDefault="004F5B1C" w:rsidP="004F5B1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F5B1C">
        <w:rPr>
          <w:color w:val="000000"/>
          <w:sz w:val="24"/>
          <w:szCs w:val="24"/>
        </w:rPr>
        <w:t>g) p. Anna Krakowska – Miejski Ośrodek Pomocy Rodzinie, dyrektorka,</w:t>
      </w:r>
    </w:p>
    <w:p w:rsidR="004F5B1C" w:rsidRPr="004F5B1C" w:rsidRDefault="004F5B1C" w:rsidP="004F5B1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F5B1C">
        <w:rPr>
          <w:color w:val="000000"/>
          <w:sz w:val="24"/>
          <w:szCs w:val="24"/>
        </w:rPr>
        <w:t>h) p. Stella Gołębiewska – Miejskie Centrum Interwencji Kryzysowej, dyrektorka".</w:t>
      </w:r>
    </w:p>
    <w:p w:rsidR="004F5B1C" w:rsidRDefault="004F5B1C" w:rsidP="004F5B1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F5B1C" w:rsidRDefault="004F5B1C" w:rsidP="004F5B1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F5B1C" w:rsidRDefault="004F5B1C" w:rsidP="004F5B1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F5B1C" w:rsidRDefault="004F5B1C" w:rsidP="004F5B1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F5B1C" w:rsidRDefault="004F5B1C" w:rsidP="004F5B1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F5B1C">
        <w:rPr>
          <w:color w:val="000000"/>
          <w:sz w:val="24"/>
          <w:szCs w:val="24"/>
        </w:rPr>
        <w:t>Wykonanie zarządzenia powierza się Dyrektorowi Gabinetu Prezydenta Urzędu Miasta Poznania.</w:t>
      </w:r>
    </w:p>
    <w:p w:rsidR="004F5B1C" w:rsidRDefault="004F5B1C" w:rsidP="004F5B1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F5B1C" w:rsidRDefault="004F5B1C" w:rsidP="004F5B1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F5B1C" w:rsidRDefault="004F5B1C" w:rsidP="004F5B1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F5B1C" w:rsidRDefault="004F5B1C" w:rsidP="004F5B1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F5B1C">
        <w:rPr>
          <w:color w:val="000000"/>
          <w:sz w:val="24"/>
          <w:szCs w:val="24"/>
        </w:rPr>
        <w:t>Zarządzenie wchodzi w życie z dniem podpisania.</w:t>
      </w:r>
    </w:p>
    <w:p w:rsidR="004F5B1C" w:rsidRDefault="004F5B1C" w:rsidP="004F5B1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F5B1C" w:rsidRDefault="004F5B1C" w:rsidP="004F5B1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4F5B1C" w:rsidRPr="004F5B1C" w:rsidRDefault="004F5B1C" w:rsidP="004F5B1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4F5B1C" w:rsidRPr="004F5B1C" w:rsidSect="004F5B1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B1C" w:rsidRDefault="004F5B1C">
      <w:r>
        <w:separator/>
      </w:r>
    </w:p>
  </w:endnote>
  <w:endnote w:type="continuationSeparator" w:id="0">
    <w:p w:rsidR="004F5B1C" w:rsidRDefault="004F5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B1C" w:rsidRDefault="004F5B1C">
      <w:r>
        <w:separator/>
      </w:r>
    </w:p>
  </w:footnote>
  <w:footnote w:type="continuationSeparator" w:id="0">
    <w:p w:rsidR="004F5B1C" w:rsidRDefault="004F5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maja 2022r."/>
    <w:docVar w:name="AktNr" w:val="391/2022/P"/>
    <w:docVar w:name="Sprawa" w:val="zarządzenie w sprawie powołania Zespołu ds. Polityki Równości i Różnorodności."/>
  </w:docVars>
  <w:rsids>
    <w:rsidRoot w:val="004F5B1C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4F5B1C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57632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06BA3A-C6C2-4E46-A73E-466E313F2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332</Words>
  <Characters>2180</Characters>
  <Application>Microsoft Office Word</Application>
  <DocSecurity>0</DocSecurity>
  <Lines>66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2022-05-16T12:21:00Z</dcterms:created>
  <dcterms:modified xsi:type="dcterms:W3CDTF">2022-05-16T12:21:00Z</dcterms:modified>
</cp:coreProperties>
</file>