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554A">
          <w:t>32/2022/K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0554A">
        <w:rPr>
          <w:b/>
          <w:sz w:val="28"/>
        </w:rPr>
        <w:fldChar w:fldCharType="separate"/>
      </w:r>
      <w:r w:rsidR="00A0554A">
        <w:rPr>
          <w:b/>
          <w:sz w:val="28"/>
        </w:rPr>
        <w:t>27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554A">
              <w:rPr>
                <w:b/>
                <w:sz w:val="24"/>
                <w:szCs w:val="24"/>
              </w:rPr>
              <w:fldChar w:fldCharType="separate"/>
            </w:r>
            <w:r w:rsidR="00A0554A">
              <w:rPr>
                <w:b/>
                <w:sz w:val="24"/>
                <w:szCs w:val="24"/>
              </w:rPr>
              <w:t xml:space="preserve">zarządzenie w sprawie wprowadzenia w życie Regulaminu Zakładowego Funduszu Świadczeń Socjalnych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0554A" w:rsidP="00A055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554A">
        <w:rPr>
          <w:color w:val="000000"/>
          <w:sz w:val="24"/>
        </w:rPr>
        <w:t xml:space="preserve">Na podstawie </w:t>
      </w:r>
      <w:r w:rsidRPr="00A0554A">
        <w:rPr>
          <w:color w:val="000000"/>
          <w:sz w:val="24"/>
          <w:szCs w:val="24"/>
        </w:rPr>
        <w:t>art. 33 ust. 3 i 5 ustawy o samorządzie gminnym z dnia 8 marca 1990 r. (t.j. Dz. U. z 2022 r. poz. 559 z późn. zm.), art. 8 ust. 2 oraz art. 10 ustawy z dnia 4 marca 1994 r. o</w:t>
      </w:r>
      <w:r w:rsidR="00C43466">
        <w:rPr>
          <w:color w:val="000000"/>
          <w:sz w:val="24"/>
          <w:szCs w:val="24"/>
        </w:rPr>
        <w:t> </w:t>
      </w:r>
      <w:r w:rsidRPr="00A0554A">
        <w:rPr>
          <w:color w:val="000000"/>
          <w:sz w:val="24"/>
          <w:szCs w:val="24"/>
        </w:rPr>
        <w:t>zakładowym funduszu świadczeń socjalnych (t.j. Dz. U. z 2022 r. poz. 923), w uzgodnieniu z Organizacją Międzyzakładową NSZZ „Solidarność” Pracowników Urzędu Miasta Poznania i Straży Miejskiej Miasta Poznania</w:t>
      </w:r>
      <w:r w:rsidRPr="00A0554A">
        <w:rPr>
          <w:color w:val="000000"/>
          <w:sz w:val="24"/>
        </w:rPr>
        <w:t xml:space="preserve"> zarządza się, co następuje:</w:t>
      </w:r>
    </w:p>
    <w:p w:rsidR="00A0554A" w:rsidRDefault="00A0554A" w:rsidP="00A055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0554A" w:rsidRDefault="00A0554A" w:rsidP="00A055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554A" w:rsidRDefault="00A0554A" w:rsidP="00A055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554A" w:rsidRPr="00A0554A" w:rsidRDefault="00A0554A" w:rsidP="00A05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554A">
        <w:rPr>
          <w:color w:val="000000"/>
          <w:sz w:val="24"/>
          <w:szCs w:val="24"/>
        </w:rPr>
        <w:t>W Regulaminie Zakładowego Funduszu Świadczeń Socjalnych Urzędu Miasta Poznania, stanowiącym załącznik do zarządzenia Nr 15/2022/K Prezydenta Miasta Poznania z dnia 29 marca 2022 r. w sprawie wprowadzenia w życie Regulaminu Zakładowego Funduszu Świadczeń Socjalnych Urzędu Miasta Poznania, zmienionego zarządzeniem Prezydenta Miasta Poznania Nr 25/2022K z dnia 5 maja 2022 r., wprowadza się następujące zmiany:</w:t>
      </w:r>
    </w:p>
    <w:p w:rsidR="00A0554A" w:rsidRPr="00A0554A" w:rsidRDefault="00A0554A" w:rsidP="00A055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54A">
        <w:rPr>
          <w:color w:val="000000"/>
          <w:sz w:val="24"/>
          <w:szCs w:val="24"/>
        </w:rPr>
        <w:t>1) w § 21 ust. 3 otrzymuje brzmienie:</w:t>
      </w:r>
    </w:p>
    <w:p w:rsidR="00A0554A" w:rsidRPr="00A0554A" w:rsidRDefault="00A0554A" w:rsidP="00A05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554A">
        <w:rPr>
          <w:color w:val="000000"/>
          <w:sz w:val="24"/>
          <w:szCs w:val="24"/>
        </w:rPr>
        <w:t>„3. Okres spłaty udzielonej pożyczki uzależniony jest od wysokości dochodów na osobę w</w:t>
      </w:r>
      <w:r w:rsidR="00C43466">
        <w:rPr>
          <w:color w:val="000000"/>
          <w:sz w:val="24"/>
          <w:szCs w:val="24"/>
        </w:rPr>
        <w:t> </w:t>
      </w:r>
      <w:r w:rsidRPr="00A0554A">
        <w:rPr>
          <w:color w:val="000000"/>
          <w:sz w:val="24"/>
          <w:szCs w:val="24"/>
        </w:rPr>
        <w:t>gospodarstwie domowym i kształtuje się następująco:</w:t>
      </w:r>
    </w:p>
    <w:p w:rsidR="00A0554A" w:rsidRPr="00A0554A" w:rsidRDefault="00A0554A" w:rsidP="00A0554A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554A">
        <w:rPr>
          <w:color w:val="000000"/>
          <w:sz w:val="24"/>
          <w:szCs w:val="24"/>
        </w:rPr>
        <w:t>1) dla pracowników Urzędu: zgodnie z odrębnym zarządzeniem Prezydenta Miasta Poznania obowiązującym w tym zakresie;</w:t>
      </w:r>
    </w:p>
    <w:p w:rsidR="00A0554A" w:rsidRPr="00A0554A" w:rsidRDefault="00A0554A" w:rsidP="00A0554A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554A">
        <w:rPr>
          <w:color w:val="000000"/>
          <w:sz w:val="24"/>
          <w:szCs w:val="24"/>
        </w:rPr>
        <w:t xml:space="preserve">2) dla emerytów i rencistów – byłych pracowników Urzędu: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011"/>
        <w:gridCol w:w="6287"/>
      </w:tblGrid>
      <w:tr w:rsidR="00A0554A" w:rsidRPr="00A0554A" w:rsidTr="00A0554A">
        <w:trPr>
          <w:trHeight w:val="458"/>
        </w:trPr>
        <w:tc>
          <w:tcPr>
            <w:tcW w:w="1619" w:type="pct"/>
            <w:shd w:val="clear" w:color="auto" w:fill="auto"/>
            <w:vAlign w:val="center"/>
          </w:tcPr>
          <w:p w:rsidR="00A0554A" w:rsidRPr="00A0554A" w:rsidRDefault="00A0554A" w:rsidP="00A055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554A">
              <w:rPr>
                <w:color w:val="000000"/>
                <w:sz w:val="24"/>
                <w:szCs w:val="24"/>
              </w:rPr>
              <w:t>okres spłaty pożyczki</w:t>
            </w:r>
          </w:p>
        </w:tc>
        <w:tc>
          <w:tcPr>
            <w:tcW w:w="3381" w:type="pct"/>
            <w:shd w:val="clear" w:color="auto" w:fill="auto"/>
            <w:vAlign w:val="center"/>
          </w:tcPr>
          <w:p w:rsidR="00A0554A" w:rsidRPr="00A0554A" w:rsidRDefault="00A0554A" w:rsidP="00A055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554A">
              <w:rPr>
                <w:color w:val="000000"/>
                <w:sz w:val="24"/>
                <w:szCs w:val="24"/>
              </w:rPr>
              <w:t>wysokość dochodów na osobę w gospodarstwie domowym (zł)</w:t>
            </w:r>
          </w:p>
        </w:tc>
      </w:tr>
      <w:tr w:rsidR="00A0554A" w:rsidRPr="00A0554A" w:rsidTr="00A0554A">
        <w:trPr>
          <w:trHeight w:val="458"/>
        </w:trPr>
        <w:tc>
          <w:tcPr>
            <w:tcW w:w="1619" w:type="pct"/>
            <w:shd w:val="clear" w:color="auto" w:fill="auto"/>
            <w:vAlign w:val="center"/>
          </w:tcPr>
          <w:p w:rsidR="00A0554A" w:rsidRPr="00A0554A" w:rsidRDefault="00A0554A" w:rsidP="00A055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554A">
              <w:rPr>
                <w:color w:val="000000"/>
                <w:sz w:val="24"/>
                <w:szCs w:val="24"/>
              </w:rPr>
              <w:t>12 miesięcy</w:t>
            </w:r>
          </w:p>
        </w:tc>
        <w:tc>
          <w:tcPr>
            <w:tcW w:w="3381" w:type="pct"/>
            <w:shd w:val="clear" w:color="auto" w:fill="auto"/>
            <w:vAlign w:val="center"/>
          </w:tcPr>
          <w:p w:rsidR="00A0554A" w:rsidRPr="00A0554A" w:rsidRDefault="00A0554A" w:rsidP="00A055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554A">
              <w:rPr>
                <w:color w:val="000000"/>
                <w:sz w:val="24"/>
                <w:szCs w:val="24"/>
              </w:rPr>
              <w:t>od 4401</w:t>
            </w:r>
          </w:p>
        </w:tc>
      </w:tr>
      <w:tr w:rsidR="00A0554A" w:rsidRPr="00A0554A" w:rsidTr="00A0554A">
        <w:trPr>
          <w:trHeight w:val="458"/>
        </w:trPr>
        <w:tc>
          <w:tcPr>
            <w:tcW w:w="1619" w:type="pct"/>
            <w:shd w:val="clear" w:color="auto" w:fill="auto"/>
            <w:vAlign w:val="center"/>
          </w:tcPr>
          <w:p w:rsidR="00A0554A" w:rsidRPr="00A0554A" w:rsidRDefault="00A0554A" w:rsidP="00A055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554A">
              <w:rPr>
                <w:color w:val="000000"/>
                <w:sz w:val="24"/>
                <w:szCs w:val="24"/>
              </w:rPr>
              <w:t>24 miesiące</w:t>
            </w:r>
          </w:p>
        </w:tc>
        <w:tc>
          <w:tcPr>
            <w:tcW w:w="3381" w:type="pct"/>
            <w:shd w:val="clear" w:color="auto" w:fill="auto"/>
            <w:vAlign w:val="center"/>
          </w:tcPr>
          <w:p w:rsidR="00A0554A" w:rsidRPr="00A0554A" w:rsidRDefault="00A0554A" w:rsidP="00A055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554A">
              <w:rPr>
                <w:color w:val="000000"/>
                <w:sz w:val="24"/>
                <w:szCs w:val="24"/>
              </w:rPr>
              <w:t>od 1601 do 4400</w:t>
            </w:r>
          </w:p>
        </w:tc>
      </w:tr>
      <w:tr w:rsidR="00A0554A" w:rsidRPr="00A0554A" w:rsidTr="00A0554A">
        <w:trPr>
          <w:trHeight w:val="458"/>
        </w:trPr>
        <w:tc>
          <w:tcPr>
            <w:tcW w:w="1619" w:type="pct"/>
            <w:shd w:val="clear" w:color="auto" w:fill="auto"/>
            <w:vAlign w:val="center"/>
          </w:tcPr>
          <w:p w:rsidR="00A0554A" w:rsidRPr="00A0554A" w:rsidRDefault="00A0554A" w:rsidP="00A055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554A">
              <w:rPr>
                <w:color w:val="000000"/>
                <w:sz w:val="24"/>
                <w:szCs w:val="24"/>
              </w:rPr>
              <w:t>36 miesięcy</w:t>
            </w:r>
          </w:p>
        </w:tc>
        <w:tc>
          <w:tcPr>
            <w:tcW w:w="3381" w:type="pct"/>
            <w:shd w:val="clear" w:color="auto" w:fill="auto"/>
            <w:vAlign w:val="center"/>
          </w:tcPr>
          <w:p w:rsidR="00A0554A" w:rsidRPr="00A0554A" w:rsidRDefault="00A0554A" w:rsidP="00A055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554A">
              <w:rPr>
                <w:color w:val="000000"/>
                <w:sz w:val="24"/>
                <w:szCs w:val="24"/>
              </w:rPr>
              <w:t>do 1600</w:t>
            </w:r>
          </w:p>
        </w:tc>
      </w:tr>
    </w:tbl>
    <w:p w:rsidR="00A0554A" w:rsidRPr="00A0554A" w:rsidRDefault="00A0554A" w:rsidP="00A055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54A">
        <w:rPr>
          <w:color w:val="000000"/>
          <w:sz w:val="24"/>
          <w:szCs w:val="24"/>
        </w:rPr>
        <w:t>2) w § 21 ust. 8 otrzymuje brzmienie:</w:t>
      </w:r>
    </w:p>
    <w:p w:rsidR="00A0554A" w:rsidRPr="00A0554A" w:rsidRDefault="00A0554A" w:rsidP="00A05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554A">
        <w:rPr>
          <w:color w:val="000000"/>
          <w:sz w:val="24"/>
          <w:szCs w:val="24"/>
        </w:rPr>
        <w:t>„8. W przypadku rozwiązania umowy o pracę na czas nieokreślony przed całkowitą spłatą udzielonej pożyczki pracownik składa stosowne oświadczenie określające szczegółowe warunki spłaty nieuregulowanego zobowiązania.”;</w:t>
      </w:r>
    </w:p>
    <w:p w:rsidR="00A0554A" w:rsidRPr="00A0554A" w:rsidRDefault="00A0554A" w:rsidP="00A055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54A">
        <w:rPr>
          <w:color w:val="000000"/>
          <w:sz w:val="24"/>
          <w:szCs w:val="24"/>
        </w:rPr>
        <w:t>3) w § 21 po ust. 8 dodaje się ust. 9 w brzmieniu:</w:t>
      </w:r>
    </w:p>
    <w:p w:rsidR="00A0554A" w:rsidRPr="00A0554A" w:rsidRDefault="00A0554A" w:rsidP="00A05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554A">
        <w:rPr>
          <w:color w:val="000000"/>
          <w:sz w:val="24"/>
          <w:szCs w:val="24"/>
        </w:rPr>
        <w:t>„9. W sytuacji rozwiązania z pożyczkobiorcą stosunku pracy:</w:t>
      </w:r>
    </w:p>
    <w:p w:rsidR="00A0554A" w:rsidRPr="00A0554A" w:rsidRDefault="00A0554A" w:rsidP="00A0554A">
      <w:pPr>
        <w:tabs>
          <w:tab w:val="left" w:pos="107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554A">
        <w:rPr>
          <w:color w:val="000000"/>
          <w:sz w:val="24"/>
          <w:szCs w:val="24"/>
        </w:rPr>
        <w:t>1) na podstawie art. 52 Kodeksu pracy niespłacona część udzielonej pożyczki staje się natychmiast wymagalna;</w:t>
      </w:r>
    </w:p>
    <w:p w:rsidR="00A0554A" w:rsidRDefault="00A0554A" w:rsidP="00A055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0554A">
        <w:rPr>
          <w:color w:val="000000"/>
          <w:sz w:val="24"/>
          <w:szCs w:val="24"/>
        </w:rPr>
        <w:t>2) z innych przyczyn niż wymienione w pkt 1 pożyczkodawca zastrzega sobie prawo ustalenia trybu i sposobu spłaty pożyczki, z ewentualnym ograniczeniem liczby rat i terminów spłaty należności.”.</w:t>
      </w:r>
    </w:p>
    <w:p w:rsidR="00A0554A" w:rsidRDefault="00A0554A" w:rsidP="00A055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554A" w:rsidRDefault="00A0554A" w:rsidP="00A055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554A" w:rsidRDefault="00A0554A" w:rsidP="00A055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554A" w:rsidRDefault="00A0554A" w:rsidP="00A055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554A">
        <w:rPr>
          <w:color w:val="000000"/>
          <w:sz w:val="24"/>
          <w:szCs w:val="24"/>
        </w:rPr>
        <w:t>Pozostałe postanowienia Regulaminu oraz zarządzenia pozostają bez zmian.</w:t>
      </w:r>
    </w:p>
    <w:p w:rsidR="00A0554A" w:rsidRDefault="00A0554A" w:rsidP="00A055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554A" w:rsidRDefault="00A0554A" w:rsidP="00A055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554A" w:rsidRDefault="00A0554A" w:rsidP="00A055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554A" w:rsidRDefault="00A0554A" w:rsidP="00A055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554A">
        <w:rPr>
          <w:color w:val="000000"/>
          <w:sz w:val="24"/>
          <w:szCs w:val="24"/>
        </w:rPr>
        <w:t>Wykonanie zarządzenia powierza się Dyrektorowi Wydziału Organizacyjnego.</w:t>
      </w:r>
    </w:p>
    <w:p w:rsidR="00A0554A" w:rsidRDefault="00A0554A" w:rsidP="00A055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554A" w:rsidRDefault="00A0554A" w:rsidP="00A055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554A" w:rsidRDefault="00A0554A" w:rsidP="00A0554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554A" w:rsidRPr="00A0554A" w:rsidRDefault="00A0554A" w:rsidP="00A055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554A">
        <w:rPr>
          <w:color w:val="000000"/>
          <w:sz w:val="24"/>
          <w:szCs w:val="24"/>
        </w:rPr>
        <w:t>1. Zarządzenie wchodzi w życie z dniem 1 czerwca 2022 r.</w:t>
      </w:r>
    </w:p>
    <w:p w:rsidR="00A0554A" w:rsidRDefault="00A0554A" w:rsidP="00A0554A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54A">
        <w:rPr>
          <w:color w:val="000000"/>
          <w:sz w:val="24"/>
          <w:szCs w:val="24"/>
        </w:rPr>
        <w:t>2. Zmiana do Regulaminu Zakładowego Funduszu Świadczeń Socjalnych Urzędu Miasta Poznania wchodzi w życie z dniem 1 czerwca 2022 r.</w:t>
      </w:r>
    </w:p>
    <w:p w:rsidR="00A0554A" w:rsidRDefault="00A0554A" w:rsidP="00A0554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554A" w:rsidRDefault="00A0554A" w:rsidP="00A055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0554A" w:rsidRPr="00A0554A" w:rsidRDefault="00A0554A" w:rsidP="00A0554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0554A" w:rsidRPr="00A0554A" w:rsidSect="00A055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4A" w:rsidRDefault="00A0554A">
      <w:r>
        <w:separator/>
      </w:r>
    </w:p>
  </w:endnote>
  <w:endnote w:type="continuationSeparator" w:id="0">
    <w:p w:rsidR="00A0554A" w:rsidRDefault="00A0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4A" w:rsidRDefault="00A0554A">
      <w:r>
        <w:separator/>
      </w:r>
    </w:p>
  </w:footnote>
  <w:footnote w:type="continuationSeparator" w:id="0">
    <w:p w:rsidR="00A0554A" w:rsidRDefault="00A0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32/2022/K"/>
    <w:docVar w:name="Sprawa" w:val="zarządzenie w sprawie wprowadzenia w życie Regulaminu Zakładowego Funduszu Świadczeń Socjalnych Urzędu Miasta Poznania. "/>
  </w:docVars>
  <w:rsids>
    <w:rsidRoot w:val="00A0554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0554A"/>
    <w:rsid w:val="00AA184A"/>
    <w:rsid w:val="00AB15C2"/>
    <w:rsid w:val="00B55223"/>
    <w:rsid w:val="00BA113A"/>
    <w:rsid w:val="00BB3401"/>
    <w:rsid w:val="00C2632A"/>
    <w:rsid w:val="00C43466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11BD1-4FF5-42DC-B643-B7E56194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409</Words>
  <Characters>2335</Characters>
  <Application>Microsoft Office Word</Application>
  <DocSecurity>0</DocSecurity>
  <Lines>70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2022-05-27T10:39:00Z</dcterms:created>
  <dcterms:modified xsi:type="dcterms:W3CDTF">2022-05-27T10:39:00Z</dcterms:modified>
</cp:coreProperties>
</file>