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76CE">
          <w:t>444/2022/P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76CE">
        <w:rPr>
          <w:b/>
          <w:sz w:val="28"/>
        </w:rPr>
        <w:fldChar w:fldCharType="separate"/>
      </w:r>
      <w:r w:rsidR="00C876CE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76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76CE">
              <w:rPr>
                <w:b/>
                <w:sz w:val="24"/>
                <w:szCs w:val="24"/>
              </w:rPr>
              <w:fldChar w:fldCharType="separate"/>
            </w:r>
            <w:r w:rsidR="00C876CE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76CE" w:rsidP="00C876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76CE">
        <w:rPr>
          <w:color w:val="000000"/>
          <w:sz w:val="24"/>
        </w:rPr>
        <w:t>Na podstawie</w:t>
      </w:r>
      <w:r w:rsidRPr="00C876CE">
        <w:rPr>
          <w:b/>
          <w:bCs/>
          <w:color w:val="000000"/>
          <w:sz w:val="24"/>
          <w:szCs w:val="24"/>
        </w:rPr>
        <w:t xml:space="preserve"> </w:t>
      </w:r>
      <w:r w:rsidRPr="00C876CE">
        <w:rPr>
          <w:color w:val="000000"/>
          <w:sz w:val="24"/>
          <w:szCs w:val="24"/>
        </w:rPr>
        <w:t>art. 65 ust. 11-13 ustawy z dnia 31 marca 2020 r. o zmianie ustawy o</w:t>
      </w:r>
      <w:r w:rsidR="00F2279B">
        <w:rPr>
          <w:color w:val="000000"/>
          <w:sz w:val="24"/>
          <w:szCs w:val="24"/>
        </w:rPr>
        <w:t> </w:t>
      </w:r>
      <w:r w:rsidRPr="00C876CE">
        <w:rPr>
          <w:color w:val="000000"/>
          <w:sz w:val="24"/>
          <w:szCs w:val="24"/>
        </w:rPr>
        <w:t>szczególnych rozwiązaniach związanych z zapobieganiem, przeciwdziałaniem i</w:t>
      </w:r>
      <w:r w:rsidR="00F2279B">
        <w:rPr>
          <w:color w:val="000000"/>
          <w:sz w:val="24"/>
          <w:szCs w:val="24"/>
        </w:rPr>
        <w:t> </w:t>
      </w:r>
      <w:r w:rsidRPr="00C876CE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F2279B">
        <w:rPr>
          <w:color w:val="000000"/>
          <w:sz w:val="24"/>
          <w:szCs w:val="24"/>
        </w:rPr>
        <w:t> </w:t>
      </w:r>
      <w:r w:rsidRPr="00C876CE">
        <w:rPr>
          <w:color w:val="000000"/>
          <w:sz w:val="24"/>
          <w:szCs w:val="24"/>
        </w:rPr>
        <w:t>ustawy z dnia 8 marca 1990 r. o samorządzie gminnym (t.j. Dz. U. z 2022 r. poz. 559 ze zm.), art. 32 ust. 1 ustawy z dnia 5 czerwca 1998 r. o samorządzie powiatowym (t.j. Dz. U. z</w:t>
      </w:r>
      <w:r w:rsidR="00F2279B">
        <w:rPr>
          <w:color w:val="000000"/>
          <w:sz w:val="24"/>
          <w:szCs w:val="24"/>
        </w:rPr>
        <w:t> </w:t>
      </w:r>
      <w:r w:rsidRPr="00C876CE">
        <w:rPr>
          <w:color w:val="000000"/>
          <w:sz w:val="24"/>
          <w:szCs w:val="24"/>
        </w:rPr>
        <w:t>2022 r. poz. 528 ze zm.)</w:t>
      </w:r>
      <w:r w:rsidRPr="00C876CE">
        <w:rPr>
          <w:color w:val="000000"/>
          <w:sz w:val="24"/>
        </w:rPr>
        <w:t xml:space="preserve"> zarządza się, co następuje:</w:t>
      </w:r>
    </w:p>
    <w:p w:rsidR="00C876CE" w:rsidRDefault="00C876CE" w:rsidP="00C876CE">
      <w:pPr>
        <w:spacing w:line="360" w:lineRule="auto"/>
        <w:jc w:val="both"/>
        <w:rPr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76CE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6CE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6CE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76CE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76CE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876CE">
        <w:rPr>
          <w:color w:val="000000"/>
          <w:sz w:val="24"/>
          <w:szCs w:val="24"/>
        </w:rPr>
        <w:t>Ustala się plan dochodów i wydatków na pomoc dla domów pomocy społecznej w</w:t>
      </w:r>
      <w:r w:rsidR="00F2279B">
        <w:rPr>
          <w:color w:val="000000"/>
          <w:sz w:val="24"/>
          <w:szCs w:val="24"/>
        </w:rPr>
        <w:t> </w:t>
      </w:r>
      <w:r w:rsidRPr="00C876CE">
        <w:rPr>
          <w:color w:val="000000"/>
          <w:sz w:val="24"/>
          <w:szCs w:val="24"/>
        </w:rPr>
        <w:t>szczegółowości określonej w załączniku nr 6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876CE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876C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C876CE" w:rsidRDefault="00C876CE" w:rsidP="00C876CE">
      <w:pPr>
        <w:keepNext/>
        <w:spacing w:line="360" w:lineRule="auto"/>
        <w:rPr>
          <w:color w:val="000000"/>
          <w:sz w:val="24"/>
        </w:rPr>
      </w:pPr>
    </w:p>
    <w:p w:rsidR="00C876CE" w:rsidRDefault="00C876CE" w:rsidP="00C876C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876CE">
        <w:rPr>
          <w:color w:val="000000"/>
          <w:sz w:val="24"/>
          <w:szCs w:val="24"/>
        </w:rPr>
        <w:t>Zarządzenie wchodzi w życie z dniem podpisania.</w:t>
      </w:r>
    </w:p>
    <w:p w:rsidR="00C876CE" w:rsidRDefault="00C876CE" w:rsidP="00C876CE">
      <w:pPr>
        <w:spacing w:line="360" w:lineRule="auto"/>
        <w:jc w:val="both"/>
        <w:rPr>
          <w:color w:val="000000"/>
          <w:sz w:val="24"/>
        </w:rPr>
      </w:pPr>
    </w:p>
    <w:p w:rsidR="00C876CE" w:rsidRDefault="00C876CE" w:rsidP="00C87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876CE" w:rsidRPr="00C876CE" w:rsidRDefault="00C876CE" w:rsidP="00C87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876CE" w:rsidRPr="00C876CE" w:rsidSect="00C876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CE" w:rsidRDefault="00C876CE">
      <w:r>
        <w:separator/>
      </w:r>
    </w:p>
  </w:endnote>
  <w:endnote w:type="continuationSeparator" w:id="0">
    <w:p w:rsidR="00C876CE" w:rsidRDefault="00C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CE" w:rsidRDefault="00C876CE">
      <w:r>
        <w:separator/>
      </w:r>
    </w:p>
  </w:footnote>
  <w:footnote w:type="continuationSeparator" w:id="0">
    <w:p w:rsidR="00C876CE" w:rsidRDefault="00C8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44/2022/P"/>
    <w:docVar w:name="Sprawa" w:val="ustalenia planów finansowych wydzielonych rachunków dochodów przeznaczanych na wydatki związane z realizacją zadań finansowych z Funduszu Przeciwdziałania COVID-19"/>
  </w:docVars>
  <w:rsids>
    <w:rsidRoot w:val="00C876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6CE"/>
    <w:rsid w:val="00CB05CD"/>
    <w:rsid w:val="00CD3B7B"/>
    <w:rsid w:val="00CE5304"/>
    <w:rsid w:val="00D672EE"/>
    <w:rsid w:val="00DC3E76"/>
    <w:rsid w:val="00E30060"/>
    <w:rsid w:val="00E360D3"/>
    <w:rsid w:val="00F2279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18C10-F829-4146-A01E-7383104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377</Words>
  <Characters>2210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2022-06-13T06:52:00Z</dcterms:created>
  <dcterms:modified xsi:type="dcterms:W3CDTF">2022-06-13T06:52:00Z</dcterms:modified>
</cp:coreProperties>
</file>