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701E">
          <w:t>445/2022/P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701E">
        <w:rPr>
          <w:b/>
          <w:sz w:val="28"/>
        </w:rPr>
        <w:fldChar w:fldCharType="separate"/>
      </w:r>
      <w:r w:rsidR="00A9701E">
        <w:rPr>
          <w:b/>
          <w:sz w:val="28"/>
        </w:rPr>
        <w:t>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970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701E">
              <w:rPr>
                <w:b/>
                <w:sz w:val="24"/>
                <w:szCs w:val="24"/>
              </w:rPr>
              <w:fldChar w:fldCharType="separate"/>
            </w:r>
            <w:r w:rsidR="00A9701E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701E" w:rsidP="00A970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701E">
        <w:rPr>
          <w:color w:val="000000"/>
          <w:sz w:val="24"/>
        </w:rPr>
        <w:t>Na podstawie</w:t>
      </w:r>
      <w:r w:rsidRPr="00A9701E">
        <w:rPr>
          <w:b/>
          <w:bCs/>
          <w:color w:val="000000"/>
          <w:sz w:val="24"/>
          <w:szCs w:val="24"/>
        </w:rPr>
        <w:t xml:space="preserve"> </w:t>
      </w:r>
      <w:r w:rsidRPr="00A9701E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983A45">
        <w:rPr>
          <w:color w:val="000000"/>
          <w:sz w:val="24"/>
          <w:szCs w:val="24"/>
        </w:rPr>
        <w:t> </w:t>
      </w:r>
      <w:r w:rsidRPr="00A9701E">
        <w:rPr>
          <w:color w:val="000000"/>
          <w:sz w:val="24"/>
          <w:szCs w:val="24"/>
        </w:rPr>
        <w:t xml:space="preserve">2022 r. poz. 559 ze zm.), art. 32 ust. 1 ustawy z dnia 5 czerwca 1998 r. o samorządzie powiatowym (t.j. Dz. U. z 2022 r. poz. 528 ze zm.) </w:t>
      </w:r>
      <w:r w:rsidRPr="00A9701E">
        <w:rPr>
          <w:color w:val="000000"/>
          <w:sz w:val="24"/>
        </w:rPr>
        <w:t>zarządza się, co następuje:</w:t>
      </w:r>
    </w:p>
    <w:p w:rsidR="00A9701E" w:rsidRDefault="00A9701E" w:rsidP="00A9701E">
      <w:pPr>
        <w:spacing w:line="360" w:lineRule="auto"/>
        <w:jc w:val="both"/>
        <w:rPr>
          <w:sz w:val="24"/>
        </w:rPr>
      </w:pPr>
    </w:p>
    <w:p w:rsidR="00A9701E" w:rsidRDefault="00A9701E" w:rsidP="00A97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701E" w:rsidRDefault="00A9701E" w:rsidP="00A9701E">
      <w:pPr>
        <w:keepNext/>
        <w:spacing w:line="360" w:lineRule="auto"/>
        <w:rPr>
          <w:color w:val="000000"/>
          <w:sz w:val="24"/>
        </w:rPr>
      </w:pPr>
    </w:p>
    <w:p w:rsidR="00A9701E" w:rsidRDefault="00A9701E" w:rsidP="00A9701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701E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A9701E" w:rsidRDefault="00A9701E" w:rsidP="00A9701E">
      <w:pPr>
        <w:spacing w:line="360" w:lineRule="auto"/>
        <w:jc w:val="both"/>
        <w:rPr>
          <w:color w:val="000000"/>
          <w:sz w:val="24"/>
        </w:rPr>
      </w:pPr>
    </w:p>
    <w:p w:rsidR="00A9701E" w:rsidRDefault="00A9701E" w:rsidP="00A97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701E" w:rsidRDefault="00A9701E" w:rsidP="00A9701E">
      <w:pPr>
        <w:keepNext/>
        <w:spacing w:line="360" w:lineRule="auto"/>
        <w:rPr>
          <w:color w:val="000000"/>
          <w:sz w:val="24"/>
        </w:rPr>
      </w:pPr>
    </w:p>
    <w:p w:rsidR="00A9701E" w:rsidRDefault="00A9701E" w:rsidP="00A970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701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9701E" w:rsidRDefault="00A9701E" w:rsidP="00A9701E">
      <w:pPr>
        <w:spacing w:line="360" w:lineRule="auto"/>
        <w:jc w:val="both"/>
        <w:rPr>
          <w:color w:val="000000"/>
          <w:sz w:val="24"/>
        </w:rPr>
      </w:pPr>
    </w:p>
    <w:p w:rsidR="00A9701E" w:rsidRDefault="00A9701E" w:rsidP="00A97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701E" w:rsidRDefault="00A9701E" w:rsidP="00A9701E">
      <w:pPr>
        <w:keepNext/>
        <w:spacing w:line="360" w:lineRule="auto"/>
        <w:rPr>
          <w:color w:val="000000"/>
          <w:sz w:val="24"/>
        </w:rPr>
      </w:pPr>
    </w:p>
    <w:p w:rsidR="00A9701E" w:rsidRDefault="00A9701E" w:rsidP="00A970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701E">
        <w:rPr>
          <w:color w:val="000000"/>
          <w:sz w:val="24"/>
          <w:szCs w:val="24"/>
        </w:rPr>
        <w:t>Traci moc zarządzenie Nr 417/2022/P Prezydenta Miasta Poznania z dnia 27 maja 2022 r. w</w:t>
      </w:r>
      <w:r w:rsidR="00983A45">
        <w:rPr>
          <w:color w:val="000000"/>
          <w:sz w:val="24"/>
          <w:szCs w:val="24"/>
        </w:rPr>
        <w:t> </w:t>
      </w:r>
      <w:r w:rsidRPr="00A9701E">
        <w:rPr>
          <w:color w:val="000000"/>
          <w:sz w:val="24"/>
          <w:szCs w:val="24"/>
        </w:rPr>
        <w:t>sprawie ustalenia planu finansowego wydzielonego rachunku dochodów przeznaczanych na wydatki związane z realizacją zadań finansowanych z Funduszu Pomocy</w:t>
      </w:r>
    </w:p>
    <w:p w:rsidR="00A9701E" w:rsidRDefault="00A9701E" w:rsidP="00A9701E">
      <w:pPr>
        <w:spacing w:line="360" w:lineRule="auto"/>
        <w:jc w:val="both"/>
        <w:rPr>
          <w:color w:val="000000"/>
          <w:sz w:val="24"/>
        </w:rPr>
      </w:pPr>
    </w:p>
    <w:p w:rsidR="00A9701E" w:rsidRDefault="00A9701E" w:rsidP="00A970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701E" w:rsidRDefault="00A9701E" w:rsidP="00A9701E">
      <w:pPr>
        <w:keepNext/>
        <w:spacing w:line="360" w:lineRule="auto"/>
        <w:rPr>
          <w:color w:val="000000"/>
          <w:sz w:val="24"/>
        </w:rPr>
      </w:pPr>
    </w:p>
    <w:p w:rsidR="00A9701E" w:rsidRDefault="00A9701E" w:rsidP="00A9701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701E">
        <w:rPr>
          <w:color w:val="000000"/>
          <w:sz w:val="24"/>
          <w:szCs w:val="24"/>
        </w:rPr>
        <w:t>Zarządzenie wchodzi w życie z dniem podpisania.</w:t>
      </w:r>
    </w:p>
    <w:p w:rsidR="00A9701E" w:rsidRDefault="00A9701E" w:rsidP="00A9701E">
      <w:pPr>
        <w:spacing w:line="360" w:lineRule="auto"/>
        <w:jc w:val="both"/>
        <w:rPr>
          <w:color w:val="000000"/>
          <w:sz w:val="24"/>
        </w:rPr>
      </w:pPr>
    </w:p>
    <w:p w:rsidR="00A9701E" w:rsidRDefault="00A9701E" w:rsidP="00A970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9701E" w:rsidRPr="00A9701E" w:rsidRDefault="00A9701E" w:rsidP="00A970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9701E" w:rsidRPr="00A9701E" w:rsidSect="00A970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1E" w:rsidRDefault="00A9701E">
      <w:r>
        <w:separator/>
      </w:r>
    </w:p>
  </w:endnote>
  <w:endnote w:type="continuationSeparator" w:id="0">
    <w:p w:rsidR="00A9701E" w:rsidRDefault="00A9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1E" w:rsidRDefault="00A9701E">
      <w:r>
        <w:separator/>
      </w:r>
    </w:p>
  </w:footnote>
  <w:footnote w:type="continuationSeparator" w:id="0">
    <w:p w:rsidR="00A9701E" w:rsidRDefault="00A9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2r."/>
    <w:docVar w:name="AktNr" w:val="445/2022/P"/>
    <w:docVar w:name="Sprawa" w:val="ustalenia planu finansowego dla wydzielonego rachunku dochodów z przeznaczeniem na wydatki na zadania realizowane ze środków z Funduszu Pomocy"/>
  </w:docVars>
  <w:rsids>
    <w:rsidRoot w:val="00A970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3A45"/>
    <w:rsid w:val="009E48F1"/>
    <w:rsid w:val="009F5036"/>
    <w:rsid w:val="00A5209A"/>
    <w:rsid w:val="00A9701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CB7A4-F23E-4B73-839A-2A3081C0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1216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2022-06-13T05:49:00Z</dcterms:created>
  <dcterms:modified xsi:type="dcterms:W3CDTF">2022-06-13T05:49:00Z</dcterms:modified>
</cp:coreProperties>
</file>