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2774D">
              <w:rPr>
                <w:b/>
              </w:rPr>
              <w:fldChar w:fldCharType="separate"/>
            </w:r>
            <w:r w:rsidR="0092774D">
              <w:rPr>
                <w:b/>
              </w:rPr>
              <w:t>zarządzenie w sprawie określenia maksymalnego wynagrodzenia kierowników i zastępców kierowników jednostek budżetowych oraz samorządowych zakładów budżetowych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2774D" w:rsidRDefault="00FA63B5" w:rsidP="0092774D">
      <w:pPr>
        <w:spacing w:line="360" w:lineRule="auto"/>
        <w:jc w:val="both"/>
      </w:pPr>
      <w:bookmarkStart w:id="2" w:name="z1"/>
      <w:bookmarkEnd w:id="2"/>
    </w:p>
    <w:p w:rsidR="0092774D" w:rsidRDefault="0092774D" w:rsidP="0092774D">
      <w:pPr>
        <w:spacing w:line="360" w:lineRule="auto"/>
        <w:jc w:val="both"/>
        <w:rPr>
          <w:color w:val="000000"/>
        </w:rPr>
      </w:pPr>
      <w:r w:rsidRPr="0092774D">
        <w:rPr>
          <w:color w:val="000000"/>
        </w:rPr>
        <w:t>Nowelizacja zarządzenia wiąże się z koniecznością dostosowania warunków płacowych do obecnych realiów wynikających ze zmian przepisów powszechnie obowiązujących oraz uwarunkowań społeczno-ekonomicznych. Zmiany dotyczą minimalnych i maksymalnych stawek wynagrodzenia zasadniczego oraz maksymalnego poziomu dodatku funkcyjnego i</w:t>
      </w:r>
      <w:r w:rsidR="009906AD">
        <w:rPr>
          <w:color w:val="000000"/>
        </w:rPr>
        <w:t> </w:t>
      </w:r>
      <w:r w:rsidRPr="0092774D">
        <w:rPr>
          <w:color w:val="000000"/>
        </w:rPr>
        <w:t>polegają na zwiększeniu ww. kwot w stosunku do obecnego poziomu.</w:t>
      </w:r>
    </w:p>
    <w:p w:rsidR="0092774D" w:rsidRDefault="0092774D" w:rsidP="0092774D">
      <w:pPr>
        <w:spacing w:line="360" w:lineRule="auto"/>
        <w:jc w:val="both"/>
      </w:pPr>
    </w:p>
    <w:p w:rsidR="0092774D" w:rsidRDefault="0092774D" w:rsidP="0092774D">
      <w:pPr>
        <w:keepNext/>
        <w:spacing w:line="360" w:lineRule="auto"/>
        <w:jc w:val="center"/>
      </w:pPr>
      <w:r>
        <w:t>DYREKTOR WYDZIAŁU</w:t>
      </w:r>
    </w:p>
    <w:p w:rsidR="0092774D" w:rsidRPr="0092774D" w:rsidRDefault="0092774D" w:rsidP="0092774D">
      <w:pPr>
        <w:keepNext/>
        <w:spacing w:line="360" w:lineRule="auto"/>
        <w:jc w:val="center"/>
      </w:pPr>
      <w:r>
        <w:t>(-) Wojciech Kasprzak</w:t>
      </w:r>
    </w:p>
    <w:sectPr w:rsidR="0092774D" w:rsidRPr="0092774D" w:rsidSect="009277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4D" w:rsidRDefault="0092774D">
      <w:r>
        <w:separator/>
      </w:r>
    </w:p>
  </w:endnote>
  <w:endnote w:type="continuationSeparator" w:id="0">
    <w:p w:rsidR="0092774D" w:rsidRDefault="0092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4D" w:rsidRDefault="0092774D">
      <w:r>
        <w:separator/>
      </w:r>
    </w:p>
  </w:footnote>
  <w:footnote w:type="continuationSeparator" w:id="0">
    <w:p w:rsidR="0092774D" w:rsidRDefault="00927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kreślenia maksymalnego wynagrodzenia kierowników i zastępców kierowników jednostek budżetowych oraz samorządowych zakładów budżetowych Miasta Poznania."/>
  </w:docVars>
  <w:rsids>
    <w:rsidRoot w:val="0092774D"/>
    <w:rsid w:val="000607A3"/>
    <w:rsid w:val="00191992"/>
    <w:rsid w:val="001B1D53"/>
    <w:rsid w:val="002946C5"/>
    <w:rsid w:val="002C29F3"/>
    <w:rsid w:val="008C68E6"/>
    <w:rsid w:val="0092774D"/>
    <w:rsid w:val="009906AD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DDEE3-485D-4566-8F5D-0CB34546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81</Words>
  <Characters>651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2022-06-22T06:18:00Z</dcterms:created>
  <dcterms:modified xsi:type="dcterms:W3CDTF">2022-06-22T06:18:00Z</dcterms:modified>
</cp:coreProperties>
</file>