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7BB3">
          <w:t>487/2022/P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7BB3">
        <w:rPr>
          <w:b/>
          <w:sz w:val="28"/>
        </w:rPr>
        <w:fldChar w:fldCharType="separate"/>
      </w:r>
      <w:r w:rsidR="00E57BB3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57B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7BB3">
              <w:rPr>
                <w:b/>
                <w:sz w:val="24"/>
                <w:szCs w:val="24"/>
              </w:rPr>
              <w:fldChar w:fldCharType="separate"/>
            </w:r>
            <w:r w:rsidR="00E57BB3">
              <w:rPr>
                <w:b/>
                <w:sz w:val="24"/>
                <w:szCs w:val="24"/>
              </w:rPr>
              <w:t>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7BB3" w:rsidP="00E57B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7BB3">
        <w:rPr>
          <w:color w:val="000000"/>
          <w:sz w:val="24"/>
        </w:rPr>
        <w:t>Na podstawie</w:t>
      </w:r>
      <w:r w:rsidRPr="00E57BB3">
        <w:rPr>
          <w:color w:val="000000"/>
          <w:sz w:val="24"/>
          <w:szCs w:val="24"/>
        </w:rPr>
        <w:t xml:space="preserve"> art. 30 ust. 2 pkt 3 ustawy z dnia 8 marca 1990 r. o samorządzie gminnym (Dz. U. z 2022 r. poz. 559) </w:t>
      </w:r>
      <w:r w:rsidRPr="00E57BB3">
        <w:rPr>
          <w:color w:val="000000"/>
          <w:sz w:val="24"/>
        </w:rPr>
        <w:t>zarządza się, co następuje:</w:t>
      </w:r>
    </w:p>
    <w:p w:rsidR="00E57BB3" w:rsidRDefault="00E57BB3" w:rsidP="00E57BB3">
      <w:pPr>
        <w:spacing w:line="360" w:lineRule="auto"/>
        <w:jc w:val="both"/>
        <w:rPr>
          <w:sz w:val="24"/>
        </w:rPr>
      </w:pPr>
    </w:p>
    <w:p w:rsidR="00E57BB3" w:rsidRDefault="00E57BB3" w:rsidP="00E57B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7BB3" w:rsidRDefault="00E57BB3" w:rsidP="00E57BB3">
      <w:pPr>
        <w:keepNext/>
        <w:spacing w:line="360" w:lineRule="auto"/>
        <w:rPr>
          <w:color w:val="000000"/>
          <w:sz w:val="24"/>
        </w:rPr>
      </w:pPr>
    </w:p>
    <w:p w:rsidR="00E57BB3" w:rsidRPr="00E57BB3" w:rsidRDefault="00E57BB3" w:rsidP="00E57B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7BB3">
        <w:rPr>
          <w:color w:val="000000"/>
          <w:sz w:val="24"/>
          <w:szCs w:val="24"/>
        </w:rPr>
        <w:t>Przekazuje się na stan majątkowy Zespołu Szkół Zawodowych nr 1 im. Rotmistrza Witolda Pileckiego, z siedzibą przy ul. Świętego Floriana 3, 60-573 Poznań, środki trwałe o</w:t>
      </w:r>
      <w:r w:rsidR="00BB1335">
        <w:rPr>
          <w:color w:val="000000"/>
          <w:sz w:val="24"/>
          <w:szCs w:val="24"/>
        </w:rPr>
        <w:t> </w:t>
      </w:r>
      <w:r w:rsidRPr="00E57BB3">
        <w:rPr>
          <w:color w:val="000000"/>
          <w:sz w:val="24"/>
          <w:szCs w:val="24"/>
        </w:rPr>
        <w:t xml:space="preserve">charakterze dydaktycznym, o łącznej wartości </w:t>
      </w:r>
      <w:r w:rsidRPr="00E57BB3">
        <w:rPr>
          <w:b/>
          <w:bCs/>
          <w:color w:val="000000"/>
          <w:sz w:val="24"/>
          <w:szCs w:val="24"/>
        </w:rPr>
        <w:t>68 880,00 zł</w:t>
      </w:r>
      <w:r w:rsidRPr="00E57BB3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</w:t>
      </w:r>
      <w:r w:rsidR="00BB1335">
        <w:rPr>
          <w:color w:val="000000"/>
          <w:sz w:val="24"/>
          <w:szCs w:val="24"/>
        </w:rPr>
        <w:t> </w:t>
      </w:r>
      <w:r w:rsidRPr="00E57BB3">
        <w:rPr>
          <w:color w:val="000000"/>
          <w:sz w:val="24"/>
          <w:szCs w:val="24"/>
        </w:rPr>
        <w:t>zakresie Działania 9.3. „Inwestowanie w rozwój infrastruktury edukacyjnej i</w:t>
      </w:r>
      <w:r w:rsidR="00BB1335">
        <w:rPr>
          <w:color w:val="000000"/>
          <w:sz w:val="24"/>
          <w:szCs w:val="24"/>
        </w:rPr>
        <w:t> </w:t>
      </w:r>
      <w:r w:rsidRPr="00E57BB3">
        <w:rPr>
          <w:color w:val="000000"/>
          <w:sz w:val="24"/>
          <w:szCs w:val="24"/>
        </w:rPr>
        <w:t>szkoleniowej”, Poddziałania 9.3.4 „Inwestowanie w rozwój infrastruktury edukacyjnej i</w:t>
      </w:r>
      <w:r w:rsidR="00BB1335">
        <w:rPr>
          <w:color w:val="000000"/>
          <w:sz w:val="24"/>
          <w:szCs w:val="24"/>
        </w:rPr>
        <w:t> </w:t>
      </w:r>
      <w:r w:rsidRPr="00E57BB3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E57BB3">
        <w:rPr>
          <w:color w:val="FF0000"/>
          <w:sz w:val="24"/>
          <w:szCs w:val="24"/>
        </w:rPr>
        <w:t xml:space="preserve"> </w:t>
      </w:r>
      <w:r w:rsidRPr="00E57BB3">
        <w:rPr>
          <w:color w:val="000000"/>
          <w:sz w:val="24"/>
          <w:szCs w:val="24"/>
        </w:rPr>
        <w:t>się:</w:t>
      </w:r>
    </w:p>
    <w:p w:rsidR="00E57BB3" w:rsidRPr="00E57BB3" w:rsidRDefault="00E57BB3" w:rsidP="00E57B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BB3">
        <w:rPr>
          <w:color w:val="000000"/>
          <w:sz w:val="24"/>
          <w:szCs w:val="24"/>
        </w:rPr>
        <w:t>1) makiety terminali (2 szt.) – 19 680,00 zł;</w:t>
      </w:r>
    </w:p>
    <w:p w:rsidR="00E57BB3" w:rsidRDefault="00E57BB3" w:rsidP="00E57BB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7BB3">
        <w:rPr>
          <w:color w:val="000000"/>
          <w:sz w:val="24"/>
          <w:szCs w:val="24"/>
        </w:rPr>
        <w:t>2) makiety magazynów (5 szt.) – 49 200,00 zł.</w:t>
      </w:r>
    </w:p>
    <w:p w:rsidR="00E57BB3" w:rsidRDefault="00E57BB3" w:rsidP="00E57BB3">
      <w:pPr>
        <w:spacing w:line="360" w:lineRule="auto"/>
        <w:jc w:val="both"/>
        <w:rPr>
          <w:color w:val="000000"/>
          <w:sz w:val="24"/>
        </w:rPr>
      </w:pPr>
    </w:p>
    <w:p w:rsidR="00E57BB3" w:rsidRDefault="00E57BB3" w:rsidP="00E57B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7BB3" w:rsidRDefault="00E57BB3" w:rsidP="00E57BB3">
      <w:pPr>
        <w:keepNext/>
        <w:spacing w:line="360" w:lineRule="auto"/>
        <w:rPr>
          <w:color w:val="000000"/>
          <w:sz w:val="24"/>
        </w:rPr>
      </w:pPr>
    </w:p>
    <w:p w:rsidR="00E57BB3" w:rsidRDefault="00E57BB3" w:rsidP="00E57B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7BB3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1.</w:t>
      </w:r>
    </w:p>
    <w:p w:rsidR="00E57BB3" w:rsidRDefault="00E57BB3" w:rsidP="00E57BB3">
      <w:pPr>
        <w:spacing w:line="360" w:lineRule="auto"/>
        <w:jc w:val="both"/>
        <w:rPr>
          <w:color w:val="000000"/>
          <w:sz w:val="24"/>
        </w:rPr>
      </w:pPr>
    </w:p>
    <w:p w:rsidR="00E57BB3" w:rsidRDefault="00E57BB3" w:rsidP="00E57B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7BB3" w:rsidRDefault="00E57BB3" w:rsidP="00E57BB3">
      <w:pPr>
        <w:keepNext/>
        <w:spacing w:line="360" w:lineRule="auto"/>
        <w:rPr>
          <w:color w:val="000000"/>
          <w:sz w:val="24"/>
        </w:rPr>
      </w:pPr>
    </w:p>
    <w:p w:rsidR="00E57BB3" w:rsidRDefault="00E57BB3" w:rsidP="00E57B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7BB3">
        <w:rPr>
          <w:color w:val="000000"/>
          <w:sz w:val="24"/>
          <w:szCs w:val="24"/>
        </w:rPr>
        <w:t>Zarządzenie wchodzi w życie z dniem podpisania.</w:t>
      </w:r>
    </w:p>
    <w:p w:rsidR="00E57BB3" w:rsidRDefault="00E57BB3" w:rsidP="00E57BB3">
      <w:pPr>
        <w:spacing w:line="360" w:lineRule="auto"/>
        <w:jc w:val="both"/>
        <w:rPr>
          <w:color w:val="000000"/>
          <w:sz w:val="24"/>
        </w:rPr>
      </w:pPr>
    </w:p>
    <w:p w:rsidR="00E57BB3" w:rsidRDefault="00E57BB3" w:rsidP="00E57B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E57BB3" w:rsidRDefault="00E57BB3" w:rsidP="00E57B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E57BB3" w:rsidRPr="00E57BB3" w:rsidRDefault="00E57BB3" w:rsidP="00E57B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E57BB3" w:rsidRPr="00E57BB3" w:rsidSect="00E57B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BB3" w:rsidRDefault="00E57BB3">
      <w:r>
        <w:separator/>
      </w:r>
    </w:p>
  </w:endnote>
  <w:endnote w:type="continuationSeparator" w:id="0">
    <w:p w:rsidR="00E57BB3" w:rsidRDefault="00E5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BB3" w:rsidRDefault="00E57BB3">
      <w:r>
        <w:separator/>
      </w:r>
    </w:p>
  </w:footnote>
  <w:footnote w:type="continuationSeparator" w:id="0">
    <w:p w:rsidR="00E57BB3" w:rsidRDefault="00E57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7/2022/P"/>
    <w:docVar w:name="Sprawa" w:val="przekazania na stan majątkowy Zespołu Szkół Zawodowych nr 1 im. Rotmistrza Witolda Pileckiego, z siedzibą przy ul. Świętego Floriana 3, 60-573 Poznań, środków trwałych dydaktycznych zakupionych w ramach projektu pod nazwą „Wyposażenie placówek oświatowych w nowoczesny i wysokospecjalistyczny sprzęt technologiczny na terenie MOF Poznania”."/>
  </w:docVars>
  <w:rsids>
    <w:rsidRoot w:val="00E57B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1335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7BB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C4A35-BEAF-41C4-81A4-31A072A7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1520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2022-06-27T12:12:00Z</dcterms:created>
  <dcterms:modified xsi:type="dcterms:W3CDTF">2022-06-27T12:12:00Z</dcterms:modified>
</cp:coreProperties>
</file>