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93FCF">
        <w:fldChar w:fldCharType="begin"/>
      </w:r>
      <w:r w:rsidR="00893FCF">
        <w:instrText xml:space="preserve"> DOCVARIABLE  AktNr  \* MERGEFORMAT </w:instrText>
      </w:r>
      <w:r w:rsidR="00893FCF">
        <w:fldChar w:fldCharType="separate"/>
      </w:r>
      <w:r w:rsidR="00137DB8">
        <w:t>488/2022/P</w:t>
      </w:r>
      <w:r w:rsidR="00893FC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37DB8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93FCF">
        <w:tc>
          <w:tcPr>
            <w:tcW w:w="1368" w:type="dxa"/>
            <w:shd w:val="clear" w:color="auto" w:fill="auto"/>
          </w:tcPr>
          <w:p w:rsidR="00565809" w:rsidRPr="00893FCF" w:rsidRDefault="00565809" w:rsidP="00893FCF">
            <w:pPr>
              <w:spacing w:line="360" w:lineRule="auto"/>
              <w:rPr>
                <w:sz w:val="24"/>
                <w:szCs w:val="24"/>
              </w:rPr>
            </w:pPr>
            <w:r w:rsidRPr="00893FC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93FCF" w:rsidRDefault="00565809" w:rsidP="00893F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93FCF">
              <w:rPr>
                <w:b/>
                <w:sz w:val="24"/>
                <w:szCs w:val="24"/>
              </w:rPr>
              <w:fldChar w:fldCharType="begin"/>
            </w:r>
            <w:r w:rsidRPr="00893FC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93FCF">
              <w:rPr>
                <w:b/>
                <w:sz w:val="24"/>
                <w:szCs w:val="24"/>
              </w:rPr>
              <w:fldChar w:fldCharType="separate"/>
            </w:r>
            <w:r w:rsidR="00137DB8" w:rsidRPr="00893FCF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 w:rsidRPr="00893FC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7DB8" w:rsidP="00137DB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37DB8">
        <w:rPr>
          <w:color w:val="000000"/>
          <w:sz w:val="24"/>
        </w:rPr>
        <w:t xml:space="preserve">Na podstawie </w:t>
      </w:r>
      <w:r w:rsidRPr="00137DB8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137DB8">
        <w:rPr>
          <w:color w:val="000000"/>
          <w:sz w:val="24"/>
        </w:rPr>
        <w:t xml:space="preserve"> zarządza się, co następuje:</w:t>
      </w:r>
    </w:p>
    <w:p w:rsidR="00137DB8" w:rsidRDefault="00137DB8" w:rsidP="00137DB8">
      <w:pPr>
        <w:spacing w:line="360" w:lineRule="auto"/>
        <w:jc w:val="both"/>
        <w:rPr>
          <w:sz w:val="24"/>
        </w:rPr>
      </w:pPr>
    </w:p>
    <w:p w:rsidR="00137DB8" w:rsidRDefault="00137DB8" w:rsidP="0013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7DB8" w:rsidRDefault="00137DB8" w:rsidP="00137DB8">
      <w:pPr>
        <w:keepNext/>
        <w:spacing w:line="360" w:lineRule="auto"/>
        <w:rPr>
          <w:color w:val="000000"/>
          <w:sz w:val="24"/>
        </w:rPr>
      </w:pPr>
    </w:p>
    <w:p w:rsidR="00137DB8" w:rsidRPr="00137DB8" w:rsidRDefault="00137DB8" w:rsidP="00137D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37DB8">
        <w:rPr>
          <w:color w:val="000000"/>
          <w:sz w:val="24"/>
          <w:szCs w:val="24"/>
        </w:rPr>
        <w:t>Przekazuje się na stan majątkowy Zespołu Szkół Łączności im. Mikołaja Kopernika, z</w:t>
      </w:r>
      <w:r w:rsidR="009D19B8">
        <w:rPr>
          <w:color w:val="000000"/>
          <w:sz w:val="24"/>
          <w:szCs w:val="24"/>
        </w:rPr>
        <w:t> </w:t>
      </w:r>
      <w:r w:rsidRPr="00137DB8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137DB8">
        <w:rPr>
          <w:b/>
          <w:bCs/>
          <w:color w:val="000000"/>
          <w:sz w:val="24"/>
          <w:szCs w:val="24"/>
        </w:rPr>
        <w:t>147 568,05 zł</w:t>
      </w:r>
      <w:r w:rsidRPr="00137DB8">
        <w:rPr>
          <w:color w:val="000000"/>
          <w:sz w:val="24"/>
          <w:szCs w:val="24"/>
        </w:rPr>
        <w:t xml:space="preserve">, zakupione w ramach projektu pod nazwą: </w:t>
      </w:r>
      <w:r w:rsidRPr="00137DB8">
        <w:rPr>
          <w:color w:val="000000"/>
          <w:sz w:val="24"/>
          <w:szCs w:val="22"/>
        </w:rPr>
        <w:t>„</w:t>
      </w:r>
      <w:r w:rsidRPr="00137DB8">
        <w:rPr>
          <w:color w:val="000000"/>
          <w:sz w:val="24"/>
          <w:szCs w:val="24"/>
        </w:rPr>
        <w:t>Współpraca dla zawodowej przyszłości – podnoszenie efektywności kształcenia w ZSŁ, ZSH oraz ZSZ nr 6</w:t>
      </w:r>
      <w:r w:rsidR="009D19B8">
        <w:rPr>
          <w:color w:val="000000"/>
          <w:sz w:val="24"/>
          <w:szCs w:val="24"/>
        </w:rPr>
        <w:t> </w:t>
      </w:r>
      <w:r w:rsidRPr="00137DB8">
        <w:rPr>
          <w:color w:val="000000"/>
          <w:sz w:val="24"/>
          <w:szCs w:val="24"/>
        </w:rPr>
        <w:t>w</w:t>
      </w:r>
      <w:r w:rsidR="009D19B8">
        <w:rPr>
          <w:color w:val="000000"/>
          <w:sz w:val="24"/>
          <w:szCs w:val="24"/>
        </w:rPr>
        <w:t> </w:t>
      </w:r>
      <w:r w:rsidRPr="00137DB8">
        <w:rPr>
          <w:color w:val="000000"/>
          <w:sz w:val="24"/>
          <w:szCs w:val="24"/>
        </w:rPr>
        <w:t>Poznan</w:t>
      </w:r>
      <w:r w:rsidRPr="00137DB8">
        <w:rPr>
          <w:color w:val="000000"/>
          <w:sz w:val="24"/>
          <w:szCs w:val="22"/>
        </w:rPr>
        <w:t>i</w:t>
      </w:r>
      <w:r w:rsidRPr="00137DB8">
        <w:rPr>
          <w:color w:val="000000"/>
          <w:sz w:val="24"/>
          <w:szCs w:val="24"/>
        </w:rPr>
        <w:t>u</w:t>
      </w:r>
      <w:r w:rsidRPr="00137DB8">
        <w:rPr>
          <w:color w:val="000000"/>
          <w:sz w:val="24"/>
          <w:szCs w:val="22"/>
        </w:rPr>
        <w:t>”</w:t>
      </w:r>
      <w:r w:rsidRPr="00137DB8">
        <w:rPr>
          <w:color w:val="000000"/>
          <w:sz w:val="24"/>
          <w:szCs w:val="24"/>
        </w:rPr>
        <w:t xml:space="preserve"> i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 </w:t>
      </w:r>
    </w:p>
    <w:p w:rsidR="00137DB8" w:rsidRPr="00137DB8" w:rsidRDefault="00137DB8" w:rsidP="00137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7DB8">
        <w:rPr>
          <w:color w:val="000000"/>
          <w:sz w:val="24"/>
          <w:szCs w:val="24"/>
        </w:rPr>
        <w:t>1) komputer stacjonarny (42 szt.) – 104 328,00 zł;</w:t>
      </w:r>
    </w:p>
    <w:p w:rsidR="00137DB8" w:rsidRPr="00137DB8" w:rsidRDefault="00137DB8" w:rsidP="00137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7DB8">
        <w:rPr>
          <w:color w:val="000000"/>
          <w:sz w:val="24"/>
          <w:szCs w:val="24"/>
        </w:rPr>
        <w:t>2) monitor Q24P2Q 23,8 IPS HDMI DP USB Pivot (42 szt.) – 40 614,00 zł;</w:t>
      </w:r>
    </w:p>
    <w:p w:rsidR="00137DB8" w:rsidRDefault="00137DB8" w:rsidP="00137DB8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137DB8">
        <w:rPr>
          <w:color w:val="000000"/>
          <w:sz w:val="24"/>
          <w:szCs w:val="24"/>
        </w:rPr>
        <w:t>3) laptop dla nauczyciela (1 szt.) – 2626,05 zł.</w:t>
      </w:r>
      <w:bookmarkStart w:id="3" w:name="_GoBack"/>
      <w:bookmarkEnd w:id="3"/>
    </w:p>
    <w:p w:rsidR="00137DB8" w:rsidRDefault="00137DB8" w:rsidP="00137DB8">
      <w:pPr>
        <w:spacing w:line="360" w:lineRule="auto"/>
        <w:jc w:val="both"/>
        <w:rPr>
          <w:color w:val="000000"/>
          <w:sz w:val="24"/>
        </w:rPr>
      </w:pPr>
    </w:p>
    <w:p w:rsidR="00137DB8" w:rsidRDefault="00137DB8" w:rsidP="0013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37DB8" w:rsidRDefault="00137DB8" w:rsidP="00137DB8">
      <w:pPr>
        <w:keepNext/>
        <w:spacing w:line="360" w:lineRule="auto"/>
        <w:rPr>
          <w:color w:val="000000"/>
          <w:sz w:val="24"/>
        </w:rPr>
      </w:pPr>
    </w:p>
    <w:p w:rsidR="00137DB8" w:rsidRDefault="00137DB8" w:rsidP="00137D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7DB8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137DB8" w:rsidRDefault="00137DB8" w:rsidP="00137DB8">
      <w:pPr>
        <w:spacing w:line="360" w:lineRule="auto"/>
        <w:jc w:val="both"/>
        <w:rPr>
          <w:color w:val="000000"/>
          <w:sz w:val="24"/>
        </w:rPr>
      </w:pPr>
    </w:p>
    <w:p w:rsidR="00137DB8" w:rsidRDefault="00137DB8" w:rsidP="0013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7DB8" w:rsidRDefault="00137DB8" w:rsidP="00137DB8">
      <w:pPr>
        <w:keepNext/>
        <w:spacing w:line="360" w:lineRule="auto"/>
        <w:rPr>
          <w:color w:val="000000"/>
          <w:sz w:val="24"/>
        </w:rPr>
      </w:pPr>
    </w:p>
    <w:p w:rsidR="00137DB8" w:rsidRDefault="00137DB8" w:rsidP="00137D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7DB8">
        <w:rPr>
          <w:color w:val="000000"/>
          <w:sz w:val="24"/>
          <w:szCs w:val="24"/>
        </w:rPr>
        <w:t>Zarządzenie wchodzi w życie z dniem podpisania.</w:t>
      </w:r>
    </w:p>
    <w:p w:rsidR="00137DB8" w:rsidRDefault="00137DB8" w:rsidP="00137DB8">
      <w:pPr>
        <w:spacing w:line="360" w:lineRule="auto"/>
        <w:jc w:val="both"/>
        <w:rPr>
          <w:color w:val="000000"/>
          <w:sz w:val="24"/>
        </w:rPr>
      </w:pPr>
    </w:p>
    <w:p w:rsidR="00137DB8" w:rsidRDefault="00137DB8" w:rsidP="00137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137DB8" w:rsidRDefault="00137DB8" w:rsidP="00137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137DB8" w:rsidRPr="00137DB8" w:rsidRDefault="00137DB8" w:rsidP="00137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137DB8" w:rsidRPr="00137DB8" w:rsidSect="00137D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CF" w:rsidRDefault="00893FCF">
      <w:r>
        <w:separator/>
      </w:r>
    </w:p>
  </w:endnote>
  <w:endnote w:type="continuationSeparator" w:id="0">
    <w:p w:rsidR="00893FCF" w:rsidRDefault="0089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CF" w:rsidRDefault="00893FCF">
      <w:r>
        <w:separator/>
      </w:r>
    </w:p>
  </w:footnote>
  <w:footnote w:type="continuationSeparator" w:id="0">
    <w:p w:rsidR="00893FCF" w:rsidRDefault="0089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88/2022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137DB8"/>
    <w:rsid w:val="00072485"/>
    <w:rsid w:val="000C07FF"/>
    <w:rsid w:val="000E2E12"/>
    <w:rsid w:val="00137DB8"/>
    <w:rsid w:val="00167A3B"/>
    <w:rsid w:val="002C4925"/>
    <w:rsid w:val="003679C6"/>
    <w:rsid w:val="00373368"/>
    <w:rsid w:val="0041447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FCF"/>
    <w:rsid w:val="00931FB0"/>
    <w:rsid w:val="009711FF"/>
    <w:rsid w:val="009773E3"/>
    <w:rsid w:val="009D19B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2ACF"/>
  <w15:chartTrackingRefBased/>
  <w15:docId w15:val="{1829209F-AC44-4B5E-8620-6C0ED30F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2022-06-27T13:03:00Z</dcterms:created>
  <dcterms:modified xsi:type="dcterms:W3CDTF">2022-06-27T13:04:00Z</dcterms:modified>
</cp:coreProperties>
</file>