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7574">
          <w:t>507/2022/P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7574">
        <w:rPr>
          <w:b/>
          <w:sz w:val="28"/>
        </w:rPr>
        <w:fldChar w:fldCharType="separate"/>
      </w:r>
      <w:r w:rsidR="00BA7574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7574">
              <w:rPr>
                <w:b/>
                <w:sz w:val="24"/>
                <w:szCs w:val="24"/>
              </w:rPr>
              <w:fldChar w:fldCharType="separate"/>
            </w:r>
            <w:r w:rsidR="00BA7574">
              <w:rPr>
                <w:b/>
                <w:sz w:val="24"/>
                <w:szCs w:val="24"/>
              </w:rPr>
              <w:t>zatwierdzenia sprawozdania finansowego za 2021 rok Zakładu Opiekuńczo-Leczniczego i Rehabilitacji Medycznej SPZOZ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7574" w:rsidP="00BA75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7574">
        <w:rPr>
          <w:color w:val="000000"/>
          <w:sz w:val="24"/>
        </w:rPr>
        <w:t>Na podstawie art. 92 ust. 1 pkt 2 ustawy z dnia 5 czerwca 1998 r. o samorządzie powiatowym (Dz. U. z 2022 r. poz. 528 t.j.), w związku z art. 30 ust. 1 ustawy  z dnia 8 marca 1990 r. o</w:t>
      </w:r>
      <w:r w:rsidR="001B33D8">
        <w:rPr>
          <w:color w:val="000000"/>
          <w:sz w:val="24"/>
        </w:rPr>
        <w:t> </w:t>
      </w:r>
      <w:r w:rsidRPr="00BA7574">
        <w:rPr>
          <w:color w:val="000000"/>
          <w:sz w:val="24"/>
        </w:rPr>
        <w:t>samorządzie gminnym (Dz. U. z 2022 r. poz. 559 t.j.), art. 51 ustawy z dnia 15 kwietnia 2011 r. o działalności leczniczej (Dz. U. z 2022 r. poz. 633 t.j.), art. 53 ust. 1 ustawy z dnia 29 września 1994 r. o rachunkowości (Dz. U. z 2021 r. poz. 217 t.j.) zarządza się, co następuje:</w:t>
      </w:r>
    </w:p>
    <w:p w:rsidR="00BA7574" w:rsidRDefault="00BA7574" w:rsidP="00BA7574">
      <w:pPr>
        <w:spacing w:line="360" w:lineRule="auto"/>
        <w:jc w:val="both"/>
        <w:rPr>
          <w:sz w:val="24"/>
        </w:rPr>
      </w:pPr>
    </w:p>
    <w:p w:rsidR="00BA7574" w:rsidRDefault="00BA7574" w:rsidP="00BA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7574" w:rsidRDefault="00BA7574" w:rsidP="00BA7574">
      <w:pPr>
        <w:keepNext/>
        <w:spacing w:line="360" w:lineRule="auto"/>
        <w:rPr>
          <w:color w:val="000000"/>
          <w:sz w:val="24"/>
        </w:rPr>
      </w:pP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7574">
        <w:rPr>
          <w:color w:val="000000"/>
          <w:sz w:val="24"/>
          <w:szCs w:val="24"/>
        </w:rPr>
        <w:t>Prezydent Miasta Poznania, po zapoznaniu się ze sprawozdaniem finansowym za 2021 rok oraz sprawozdaniem niezależnego biegłego rewidenta z badania rocznego sprawozdania finansowego, zatwierdza sprawozdanie finansowe za 2021 rok Zakładu Opiekuńczo-Leczniczego i Rehabilitacji Medycznej SPZOZ, na które składają się:</w:t>
      </w: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1) wprowadzenie do sprawozdania finansowego;</w:t>
      </w: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2) bilans sporządzony na dzień 31.12.2021 roku, który po stronie aktywów i pasywów wykazuje sumę 53.936.047,67 zł;</w:t>
      </w: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3) rachunek zysków i strat za okres od 1.01.2021 r. do 31.12.2021 r., wykazujący zysk netto w wysokości 146.951,48 zł;</w:t>
      </w: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4) sprawozdanie z przepływów pieniężnych za okres od 1.01.2021 r. do 31.12.2021 r., wykazujące zmniejszenie stanu środków pieniężnych o kwotę 386.649,70 zł;</w:t>
      </w:r>
    </w:p>
    <w:p w:rsidR="00BA7574" w:rsidRPr="00BA7574" w:rsidRDefault="00BA7574" w:rsidP="00BA75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5) zestawienie zmian w kapitale (funduszu) własnym za okres od 1.01.2021 r. do 31.12.2021 r., wykazujące zmniejszenie funduszu własnego o kwotę 567.459,59 zł;</w:t>
      </w:r>
    </w:p>
    <w:p w:rsidR="00BA7574" w:rsidRDefault="00BA7574" w:rsidP="00BA757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7574">
        <w:rPr>
          <w:color w:val="000000"/>
          <w:sz w:val="24"/>
          <w:szCs w:val="24"/>
        </w:rPr>
        <w:t>6) dodatkowe informacje i objaśnienia.</w:t>
      </w:r>
    </w:p>
    <w:p w:rsidR="00BA7574" w:rsidRDefault="00BA7574" w:rsidP="00BA7574">
      <w:pPr>
        <w:spacing w:line="360" w:lineRule="auto"/>
        <w:jc w:val="both"/>
        <w:rPr>
          <w:color w:val="000000"/>
          <w:sz w:val="24"/>
        </w:rPr>
      </w:pPr>
    </w:p>
    <w:p w:rsidR="00BA7574" w:rsidRDefault="00BA7574" w:rsidP="00BA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A7574" w:rsidRDefault="00BA7574" w:rsidP="00BA7574">
      <w:pPr>
        <w:keepNext/>
        <w:spacing w:line="360" w:lineRule="auto"/>
        <w:rPr>
          <w:color w:val="000000"/>
          <w:sz w:val="24"/>
        </w:rPr>
      </w:pPr>
    </w:p>
    <w:p w:rsidR="00BA7574" w:rsidRDefault="00BA7574" w:rsidP="00BA75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757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A7574" w:rsidRDefault="00BA7574" w:rsidP="00BA7574">
      <w:pPr>
        <w:spacing w:line="360" w:lineRule="auto"/>
        <w:jc w:val="both"/>
        <w:rPr>
          <w:color w:val="000000"/>
          <w:sz w:val="24"/>
        </w:rPr>
      </w:pPr>
    </w:p>
    <w:p w:rsidR="00BA7574" w:rsidRDefault="00BA7574" w:rsidP="00BA75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7574" w:rsidRDefault="00BA7574" w:rsidP="00BA7574">
      <w:pPr>
        <w:keepNext/>
        <w:spacing w:line="360" w:lineRule="auto"/>
        <w:rPr>
          <w:color w:val="000000"/>
          <w:sz w:val="24"/>
        </w:rPr>
      </w:pPr>
    </w:p>
    <w:p w:rsidR="00BA7574" w:rsidRDefault="00BA7574" w:rsidP="00BA75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7574">
        <w:rPr>
          <w:color w:val="000000"/>
          <w:sz w:val="24"/>
          <w:szCs w:val="24"/>
        </w:rPr>
        <w:t>Zarządzenie wchodzi w życie z dniem podjęcia.</w:t>
      </w:r>
    </w:p>
    <w:p w:rsidR="00BA7574" w:rsidRDefault="00BA7574" w:rsidP="00BA7574">
      <w:pPr>
        <w:spacing w:line="360" w:lineRule="auto"/>
        <w:jc w:val="both"/>
        <w:rPr>
          <w:color w:val="000000"/>
          <w:sz w:val="24"/>
        </w:rPr>
      </w:pPr>
    </w:p>
    <w:p w:rsidR="00BA7574" w:rsidRDefault="00BA7574" w:rsidP="00BA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7574" w:rsidRDefault="00BA7574" w:rsidP="00BA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7574" w:rsidRDefault="00BA7574" w:rsidP="00BA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A7574" w:rsidRPr="00BA7574" w:rsidRDefault="00BA7574" w:rsidP="00BA75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7574" w:rsidRPr="00BA7574" w:rsidSect="00BA75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74" w:rsidRDefault="00BA7574">
      <w:r>
        <w:separator/>
      </w:r>
    </w:p>
  </w:endnote>
  <w:endnote w:type="continuationSeparator" w:id="0">
    <w:p w:rsidR="00BA7574" w:rsidRDefault="00BA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74" w:rsidRDefault="00BA7574">
      <w:r>
        <w:separator/>
      </w:r>
    </w:p>
  </w:footnote>
  <w:footnote w:type="continuationSeparator" w:id="0">
    <w:p w:rsidR="00BA7574" w:rsidRDefault="00BA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7/2022/P"/>
    <w:docVar w:name="Sprawa" w:val="zatwierdzenia sprawozdania finansowego za 2021 rok Zakładu Opiekuńczo-Leczniczego i Rehabilitacji Medycznej SPZOZ w Poznaniu."/>
  </w:docVars>
  <w:rsids>
    <w:rsidRoot w:val="00BA7574"/>
    <w:rsid w:val="00072485"/>
    <w:rsid w:val="000C07FF"/>
    <w:rsid w:val="000E2E12"/>
    <w:rsid w:val="00167A3B"/>
    <w:rsid w:val="001B33D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574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F0891-E43E-451E-AD39-A8E09B4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1675</Characters>
  <Application>Microsoft Office Word</Application>
  <DocSecurity>0</DocSecurity>
  <Lines>50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2022-06-29T09:50:00Z</dcterms:created>
  <dcterms:modified xsi:type="dcterms:W3CDTF">2022-06-29T09:50:00Z</dcterms:modified>
</cp:coreProperties>
</file>