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0F93">
          <w:t>524/2022/P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90F93">
        <w:rPr>
          <w:b/>
          <w:sz w:val="28"/>
        </w:rPr>
        <w:fldChar w:fldCharType="separate"/>
      </w:r>
      <w:r w:rsidR="00F90F93">
        <w:rPr>
          <w:b/>
          <w:sz w:val="28"/>
        </w:rPr>
        <w:t>30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0F93">
              <w:rPr>
                <w:b/>
                <w:sz w:val="24"/>
                <w:szCs w:val="24"/>
              </w:rPr>
              <w:fldChar w:fldCharType="separate"/>
            </w:r>
            <w:r w:rsidR="00F90F93">
              <w:rPr>
                <w:b/>
                <w:sz w:val="24"/>
                <w:szCs w:val="24"/>
              </w:rPr>
              <w:t>zmian w budżecie Miasta Poznania na 2022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90F93" w:rsidP="00F90F9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90F93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F90F93">
        <w:rPr>
          <w:color w:val="000000"/>
          <w:sz w:val="24"/>
          <w:szCs w:val="24"/>
        </w:rPr>
        <w:t>t.j</w:t>
      </w:r>
      <w:proofErr w:type="spellEnd"/>
      <w:r w:rsidRPr="00F90F93">
        <w:rPr>
          <w:color w:val="000000"/>
          <w:sz w:val="24"/>
          <w:szCs w:val="24"/>
        </w:rPr>
        <w:t>. Dz. U. z 2021 r. poz. 305 ze zm.), art. 30 ust. 1 ustawy z dnia 8 marca 1990 r. o samorządzie gminnym (t. j. Dz. U. z 2022 r. poz. 559 ze zm.), art. 32 ust 1 ustawy z dnia 5 czerwca 1998 r. o samorządzie powiatowym (</w:t>
      </w:r>
      <w:proofErr w:type="spellStart"/>
      <w:r w:rsidRPr="00F90F93">
        <w:rPr>
          <w:color w:val="000000"/>
          <w:sz w:val="24"/>
          <w:szCs w:val="24"/>
        </w:rPr>
        <w:t>t.j</w:t>
      </w:r>
      <w:proofErr w:type="spellEnd"/>
      <w:r w:rsidRPr="00F90F93">
        <w:rPr>
          <w:color w:val="000000"/>
          <w:sz w:val="24"/>
          <w:szCs w:val="24"/>
        </w:rPr>
        <w:t xml:space="preserve">. </w:t>
      </w:r>
      <w:proofErr w:type="spellStart"/>
      <w:r w:rsidRPr="00F90F93">
        <w:rPr>
          <w:color w:val="000000"/>
          <w:sz w:val="24"/>
          <w:szCs w:val="24"/>
        </w:rPr>
        <w:t>Dz</w:t>
      </w:r>
      <w:proofErr w:type="spellEnd"/>
      <w:r w:rsidRPr="00F90F93">
        <w:rPr>
          <w:color w:val="000000"/>
          <w:sz w:val="24"/>
          <w:szCs w:val="24"/>
        </w:rPr>
        <w:t xml:space="preserve"> .U. z 2022 r. poz. 528 ze zm.), art. 85 ustawy z dnia 13 października 1998 r. przepisy wprowadzające ustawy reformujące administrację publiczną (Dz. U. z 1998 r. Nr 133, poz. 872 ze zm.),  uchwały Nr VII/1067/VIII/2021 Rady Miasta Poznania z dnia 21 grudnia 2021 r. w sprawie budżetu Miasta Poznania na 2022 rok, zmienionej zarządzeniem Nr 53/2022/P Prezydenta Miasta Poznania z dnia 25 stycznia 2022 r., zarządzeniem Nr 66/2022/P Prezydenta Miasta Poznania z dnia 31 stycznia 2022 r., zarządzeniem Nr 125/2022/P Prezydenta Miasta Poznania z dnia 23 lutego 2022 r., uchwałą Nr LX/1123/VIII/2022  Rady Miasta Poznania z dnia 8 marca 2022 r., zarządzeniem Nr 190/2022/P Prezydenta Miasta Poznania z dnia 11 marca 2022 r., zarządzeniem Nr 208/2022/P Prezydenta Miasta Poznania z dnia 18 marca 2022 r., uchwałą Nr LXI/1137/VIII/2022 Rady Miasta Poznania z dnia 24 marca 2022 r., zarządzeniem Nr 243/2022/P Prezydenta Miasta Poznania z dnia 30 marca 2022 r., zarządzeniem Nr 259/2022/P Prezydenta Miasta Poznania z dnia 4 kwietnia 2022 r., zarządzeniem Nr 296/2022/P Prezydenta Miasta Poznania z dnia 14 kwietnia 2022 r., zarządzeniem Nr 318/2022/P Prezydenta Miasta Poznania z dnia 22 kwietnia 2022 r., uchwałą Nr LXIII/1164/VIII/2022</w:t>
      </w:r>
      <w:r w:rsidRPr="00F90F93">
        <w:rPr>
          <w:color w:val="000000"/>
          <w:sz w:val="24"/>
        </w:rPr>
        <w:t xml:space="preserve"> </w:t>
      </w:r>
      <w:r w:rsidRPr="00F90F93">
        <w:rPr>
          <w:color w:val="000000"/>
          <w:sz w:val="24"/>
          <w:szCs w:val="24"/>
        </w:rPr>
        <w:t xml:space="preserve"> Rady Miasta Poznania z dnia 26 kwietnia 2022 r., zarządzeniem Nr 340/2022/P Prezydenta Miasta Poznania z dnia 28 kwietnia 2022 r., zarządzeniem Nr 367/2022/P Prezydenta Miasta Poznania z dnia 10 maja 2022 r., uchwałą Nr LXIV/1179/VIII/2022 Rady Miasta Poznania z dnia 17 maja 2022 r., zarządzeniem Nr  416/2022/P Prezydenta Miasta Poznania z dnia 27 maja 2022 r., uchwałą Nr LXV/1218/VIII/2022 Rady Miasta Poznania z dnia 7 czerwca 2022 r., zarządzeniem Nr  </w:t>
      </w:r>
      <w:r w:rsidRPr="00F90F93">
        <w:rPr>
          <w:color w:val="000000"/>
          <w:sz w:val="24"/>
          <w:szCs w:val="24"/>
        </w:rPr>
        <w:lastRenderedPageBreak/>
        <w:t>501/2022/P Prezydenta Miasta Poznania z dnia 29 czerwca 2022 r.  zarządza się, co następuje:</w:t>
      </w:r>
    </w:p>
    <w:p w:rsidR="00F90F93" w:rsidRDefault="00F90F93" w:rsidP="00F90F93">
      <w:pPr>
        <w:spacing w:line="360" w:lineRule="auto"/>
        <w:jc w:val="both"/>
        <w:rPr>
          <w:sz w:val="24"/>
        </w:rPr>
      </w:pPr>
    </w:p>
    <w:p w:rsidR="00F90F93" w:rsidRDefault="00F90F93" w:rsidP="00F90F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0F93" w:rsidRDefault="00F90F93" w:rsidP="00F90F93">
      <w:pPr>
        <w:keepNext/>
        <w:spacing w:line="360" w:lineRule="auto"/>
        <w:rPr>
          <w:color w:val="000000"/>
          <w:sz w:val="24"/>
        </w:rPr>
      </w:pPr>
    </w:p>
    <w:p w:rsidR="00F90F93" w:rsidRPr="00F90F93" w:rsidRDefault="00F90F93" w:rsidP="00F90F9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0F93">
        <w:rPr>
          <w:color w:val="000000"/>
          <w:sz w:val="24"/>
          <w:szCs w:val="24"/>
        </w:rPr>
        <w:t>Zmienia się dochody budżetu Miasta ogółem na rok 2022 kwoty 4.734.675.393,66 zł tego:</w:t>
      </w:r>
    </w:p>
    <w:p w:rsidR="00F90F93" w:rsidRPr="00F90F93" w:rsidRDefault="00F90F93" w:rsidP="00F90F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0F93">
        <w:rPr>
          <w:color w:val="000000"/>
          <w:sz w:val="24"/>
          <w:szCs w:val="24"/>
        </w:rPr>
        <w:t>1) dochody gminy 3.751.092.271,27 zł, z tego:</w:t>
      </w:r>
    </w:p>
    <w:p w:rsidR="00F90F93" w:rsidRPr="00F90F93" w:rsidRDefault="00F90F93" w:rsidP="00F90F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90F93">
        <w:rPr>
          <w:color w:val="000000"/>
          <w:sz w:val="24"/>
          <w:szCs w:val="24"/>
        </w:rPr>
        <w:t>a) dochody bieżące 3.376.166.562,13 zł,</w:t>
      </w:r>
    </w:p>
    <w:p w:rsidR="00F90F93" w:rsidRPr="00F90F93" w:rsidRDefault="00F90F93" w:rsidP="00F90F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90F93">
        <w:rPr>
          <w:color w:val="000000"/>
          <w:sz w:val="24"/>
          <w:szCs w:val="24"/>
        </w:rPr>
        <w:t>b) dochody majątkowe 374.925.709,14 zł;</w:t>
      </w:r>
    </w:p>
    <w:p w:rsidR="00F90F93" w:rsidRPr="00F90F93" w:rsidRDefault="00F90F93" w:rsidP="00F90F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0F93">
        <w:rPr>
          <w:color w:val="000000"/>
          <w:sz w:val="24"/>
          <w:szCs w:val="24"/>
        </w:rPr>
        <w:t>2) dochody powiatu 983.583.122,39 zł, z tego:</w:t>
      </w:r>
    </w:p>
    <w:p w:rsidR="00F90F93" w:rsidRPr="00F90F93" w:rsidRDefault="00F90F93" w:rsidP="00F90F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90F93">
        <w:rPr>
          <w:color w:val="000000"/>
          <w:sz w:val="24"/>
          <w:szCs w:val="24"/>
        </w:rPr>
        <w:t>a) dochody bieżące 920.821.100,39 zł,</w:t>
      </w:r>
    </w:p>
    <w:p w:rsidR="00F90F93" w:rsidRPr="00F90F93" w:rsidRDefault="00F90F93" w:rsidP="00F90F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90F93">
        <w:rPr>
          <w:color w:val="000000"/>
          <w:sz w:val="24"/>
          <w:szCs w:val="24"/>
        </w:rPr>
        <w:t>b) dochody majątkowe 62.762.022,00 zł</w:t>
      </w:r>
    </w:p>
    <w:p w:rsidR="00F90F93" w:rsidRDefault="00F90F93" w:rsidP="00F90F93">
      <w:pPr>
        <w:spacing w:line="360" w:lineRule="auto"/>
        <w:jc w:val="both"/>
        <w:rPr>
          <w:color w:val="000000"/>
          <w:sz w:val="24"/>
          <w:szCs w:val="24"/>
        </w:rPr>
      </w:pPr>
      <w:r w:rsidRPr="00F90F93">
        <w:rPr>
          <w:color w:val="000000"/>
          <w:sz w:val="24"/>
          <w:szCs w:val="24"/>
        </w:rPr>
        <w:t>zgodnie z załącznikiem nr 1.</w:t>
      </w:r>
    </w:p>
    <w:p w:rsidR="00F90F93" w:rsidRDefault="00F90F93" w:rsidP="00F90F93">
      <w:pPr>
        <w:spacing w:line="360" w:lineRule="auto"/>
        <w:jc w:val="both"/>
        <w:rPr>
          <w:color w:val="000000"/>
          <w:sz w:val="24"/>
        </w:rPr>
      </w:pPr>
    </w:p>
    <w:p w:rsidR="00F90F93" w:rsidRDefault="00F90F93" w:rsidP="00F90F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90F93" w:rsidRDefault="00F90F93" w:rsidP="00F90F93">
      <w:pPr>
        <w:keepNext/>
        <w:spacing w:line="360" w:lineRule="auto"/>
        <w:rPr>
          <w:color w:val="000000"/>
          <w:sz w:val="24"/>
        </w:rPr>
      </w:pPr>
    </w:p>
    <w:p w:rsidR="00F90F93" w:rsidRPr="00F90F93" w:rsidRDefault="00F90F93" w:rsidP="00F90F9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0F93">
        <w:rPr>
          <w:color w:val="000000"/>
          <w:sz w:val="24"/>
          <w:szCs w:val="24"/>
        </w:rPr>
        <w:t>Zmienia się wydatki budżetu Miasta ogółem na rok 2022 do kwoty 5.800.620.882,78 zł, z</w:t>
      </w:r>
      <w:r w:rsidR="0014318B">
        <w:rPr>
          <w:color w:val="000000"/>
          <w:sz w:val="24"/>
          <w:szCs w:val="24"/>
        </w:rPr>
        <w:t> </w:t>
      </w:r>
      <w:r w:rsidRPr="00F90F93">
        <w:rPr>
          <w:color w:val="000000"/>
          <w:sz w:val="24"/>
          <w:szCs w:val="24"/>
        </w:rPr>
        <w:t>tego:</w:t>
      </w:r>
    </w:p>
    <w:p w:rsidR="00F90F93" w:rsidRPr="00F90F93" w:rsidRDefault="00F90F93" w:rsidP="00F90F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0F93">
        <w:rPr>
          <w:color w:val="000000"/>
          <w:sz w:val="24"/>
          <w:szCs w:val="24"/>
        </w:rPr>
        <w:t>1) wydatki gminy 4.562.453.408,71 z tego:</w:t>
      </w:r>
    </w:p>
    <w:p w:rsidR="00F90F93" w:rsidRPr="00F90F93" w:rsidRDefault="00F90F93" w:rsidP="00F90F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90F93">
        <w:rPr>
          <w:color w:val="000000"/>
          <w:sz w:val="24"/>
          <w:szCs w:val="24"/>
        </w:rPr>
        <w:t>a) wydatki bieżące 3.258.287.601,57  zł,</w:t>
      </w:r>
    </w:p>
    <w:p w:rsidR="00F90F93" w:rsidRPr="00F90F93" w:rsidRDefault="00F90F93" w:rsidP="00F90F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90F93">
        <w:rPr>
          <w:color w:val="000000"/>
          <w:sz w:val="24"/>
          <w:szCs w:val="24"/>
        </w:rPr>
        <w:t>b) wydatki majątkowe 1.304.165.807,14 zł;</w:t>
      </w:r>
    </w:p>
    <w:p w:rsidR="00F90F93" w:rsidRPr="00F90F93" w:rsidRDefault="00F90F93" w:rsidP="00F90F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0F93">
        <w:rPr>
          <w:color w:val="000000"/>
          <w:sz w:val="24"/>
          <w:szCs w:val="24"/>
        </w:rPr>
        <w:t>2) wydatki powiatu 1.238.167.474,07 zł, z tego:</w:t>
      </w:r>
    </w:p>
    <w:p w:rsidR="00F90F93" w:rsidRPr="00F90F93" w:rsidRDefault="00F90F93" w:rsidP="00F90F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90F93">
        <w:rPr>
          <w:color w:val="000000"/>
          <w:sz w:val="24"/>
          <w:szCs w:val="24"/>
        </w:rPr>
        <w:t>a) wydatki bieżące 939.656.143,07 zł,</w:t>
      </w:r>
    </w:p>
    <w:p w:rsidR="00F90F93" w:rsidRPr="00F90F93" w:rsidRDefault="00F90F93" w:rsidP="00F90F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90F93">
        <w:rPr>
          <w:color w:val="000000"/>
          <w:sz w:val="24"/>
          <w:szCs w:val="24"/>
        </w:rPr>
        <w:t>b) wydatki majątkowe 298.511.331,00 zł,</w:t>
      </w:r>
    </w:p>
    <w:p w:rsidR="00F90F93" w:rsidRDefault="00F90F93" w:rsidP="00F90F93">
      <w:pPr>
        <w:spacing w:line="360" w:lineRule="auto"/>
        <w:jc w:val="both"/>
        <w:rPr>
          <w:color w:val="000000"/>
          <w:sz w:val="24"/>
          <w:szCs w:val="24"/>
        </w:rPr>
      </w:pPr>
      <w:r w:rsidRPr="00F90F93">
        <w:rPr>
          <w:color w:val="000000"/>
          <w:sz w:val="24"/>
          <w:szCs w:val="24"/>
        </w:rPr>
        <w:t>zgodnie z załącznikiem nr 2.</w:t>
      </w:r>
    </w:p>
    <w:p w:rsidR="00F90F93" w:rsidRDefault="00F90F93" w:rsidP="00F90F93">
      <w:pPr>
        <w:spacing w:line="360" w:lineRule="auto"/>
        <w:jc w:val="both"/>
        <w:rPr>
          <w:color w:val="000000"/>
          <w:sz w:val="24"/>
        </w:rPr>
      </w:pPr>
    </w:p>
    <w:p w:rsidR="00F90F93" w:rsidRDefault="00F90F93" w:rsidP="00F90F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90F93" w:rsidRDefault="00F90F93" w:rsidP="00F90F93">
      <w:pPr>
        <w:keepNext/>
        <w:spacing w:line="360" w:lineRule="auto"/>
        <w:rPr>
          <w:color w:val="000000"/>
          <w:sz w:val="24"/>
        </w:rPr>
      </w:pPr>
    </w:p>
    <w:p w:rsidR="00F90F93" w:rsidRDefault="00F90F93" w:rsidP="00F90F9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0F93">
        <w:rPr>
          <w:color w:val="000000"/>
          <w:sz w:val="24"/>
          <w:szCs w:val="24"/>
        </w:rPr>
        <w:t>Zmiany wynikające z</w:t>
      </w:r>
      <w:r w:rsidRPr="00F90F93">
        <w:rPr>
          <w:color w:val="FF0000"/>
          <w:sz w:val="24"/>
          <w:szCs w:val="24"/>
        </w:rPr>
        <w:t xml:space="preserve"> </w:t>
      </w:r>
      <w:r w:rsidRPr="00F90F93">
        <w:rPr>
          <w:color w:val="000000"/>
          <w:sz w:val="24"/>
          <w:szCs w:val="24"/>
        </w:rPr>
        <w:t>§ 1,2 i są przedstawione w załącznikach nr 1, 2 i 3</w:t>
      </w:r>
      <w:r w:rsidRPr="00F90F93">
        <w:rPr>
          <w:color w:val="FF0000"/>
          <w:sz w:val="24"/>
          <w:szCs w:val="24"/>
        </w:rPr>
        <w:t xml:space="preserve"> </w:t>
      </w:r>
      <w:r w:rsidRPr="00F90F93">
        <w:rPr>
          <w:color w:val="000000"/>
          <w:sz w:val="24"/>
          <w:szCs w:val="24"/>
        </w:rPr>
        <w:t xml:space="preserve"> do zarządzenia.</w:t>
      </w:r>
    </w:p>
    <w:p w:rsidR="00F90F93" w:rsidRDefault="00F90F93" w:rsidP="00F90F93">
      <w:pPr>
        <w:spacing w:line="360" w:lineRule="auto"/>
        <w:jc w:val="both"/>
        <w:rPr>
          <w:color w:val="000000"/>
          <w:sz w:val="24"/>
        </w:rPr>
      </w:pPr>
    </w:p>
    <w:p w:rsidR="00F90F93" w:rsidRDefault="00F90F93" w:rsidP="00F90F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90F93" w:rsidRDefault="00F90F93" w:rsidP="00F90F93">
      <w:pPr>
        <w:keepNext/>
        <w:spacing w:line="360" w:lineRule="auto"/>
        <w:rPr>
          <w:color w:val="000000"/>
          <w:sz w:val="24"/>
        </w:rPr>
      </w:pPr>
    </w:p>
    <w:p w:rsidR="00F90F93" w:rsidRDefault="00F90F93" w:rsidP="00F90F9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90F93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F90F93" w:rsidRDefault="00F90F93" w:rsidP="00F90F93">
      <w:pPr>
        <w:spacing w:line="360" w:lineRule="auto"/>
        <w:jc w:val="both"/>
        <w:rPr>
          <w:color w:val="000000"/>
          <w:sz w:val="24"/>
        </w:rPr>
      </w:pPr>
    </w:p>
    <w:p w:rsidR="00F90F93" w:rsidRDefault="00F90F93" w:rsidP="00F90F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90F93" w:rsidRPr="00F90F93" w:rsidRDefault="00F90F93" w:rsidP="00F90F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90F93" w:rsidRPr="00F90F93" w:rsidSect="00F90F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F93" w:rsidRDefault="00F90F93">
      <w:r>
        <w:separator/>
      </w:r>
    </w:p>
  </w:endnote>
  <w:endnote w:type="continuationSeparator" w:id="0">
    <w:p w:rsidR="00F90F93" w:rsidRDefault="00F9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F93" w:rsidRDefault="00F90F93">
      <w:r>
        <w:separator/>
      </w:r>
    </w:p>
  </w:footnote>
  <w:footnote w:type="continuationSeparator" w:id="0">
    <w:p w:rsidR="00F90F93" w:rsidRDefault="00F90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czerwca 2022r."/>
    <w:docVar w:name="AktNr" w:val="524/2022/P"/>
    <w:docVar w:name="Sprawa" w:val="zmian w budżecie Miasta Poznania na 2022 rok"/>
  </w:docVars>
  <w:rsids>
    <w:rsidRoot w:val="00F90F93"/>
    <w:rsid w:val="00072485"/>
    <w:rsid w:val="000C07FF"/>
    <w:rsid w:val="000E2E12"/>
    <w:rsid w:val="0014318B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542</Words>
  <Characters>2849</Characters>
  <Application>Microsoft Office Word</Application>
  <DocSecurity>0</DocSecurity>
  <Lines>74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2022-06-30T10:54:00Z</dcterms:created>
  <dcterms:modified xsi:type="dcterms:W3CDTF">2022-06-30T10:54:00Z</dcterms:modified>
</cp:coreProperties>
</file>