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5389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5389D">
              <w:rPr>
                <w:b/>
              </w:rPr>
              <w:fldChar w:fldCharType="separate"/>
            </w:r>
            <w:r w:rsidR="0075389D">
              <w:rPr>
                <w:b/>
              </w:rPr>
              <w:t>ogłoszenia wykazu nieruchomości przeznaczonych do oddania w użytkowanie wieczyste.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5389D" w:rsidRDefault="00FA63B5" w:rsidP="0075389D">
      <w:pPr>
        <w:spacing w:line="360" w:lineRule="auto"/>
        <w:jc w:val="both"/>
      </w:pPr>
      <w:bookmarkStart w:id="2" w:name="z1"/>
      <w:bookmarkEnd w:id="2"/>
    </w:p>
    <w:p w:rsidR="0075389D" w:rsidRPr="0075389D" w:rsidRDefault="0075389D" w:rsidP="0075389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75389D">
        <w:rPr>
          <w:color w:val="000000"/>
          <w:szCs w:val="22"/>
        </w:rPr>
        <w:t>Nieruchomości objęte wykazem stanowiącym załącznik nr 1 do zarządzenia są własnością Miasta Poznania.</w:t>
      </w:r>
    </w:p>
    <w:p w:rsidR="0075389D" w:rsidRPr="0075389D" w:rsidRDefault="0075389D" w:rsidP="0075389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75389D">
        <w:rPr>
          <w:color w:val="000000"/>
          <w:szCs w:val="22"/>
        </w:rPr>
        <w:t xml:space="preserve">Uregulowanie stanu prawnego nieruchomości następuje na wniosek Spółdzielni Mieszkaniowej </w:t>
      </w:r>
      <w:r w:rsidRPr="0075389D">
        <w:rPr>
          <w:color w:val="000000"/>
        </w:rPr>
        <w:t>„</w:t>
      </w:r>
      <w:r w:rsidRPr="0075389D">
        <w:rPr>
          <w:color w:val="000000"/>
          <w:szCs w:val="22"/>
        </w:rPr>
        <w:t>Osiedle Młodych</w:t>
      </w:r>
      <w:r w:rsidRPr="0075389D">
        <w:rPr>
          <w:color w:val="000000"/>
        </w:rPr>
        <w:t>”</w:t>
      </w:r>
      <w:r w:rsidRPr="0075389D">
        <w:rPr>
          <w:color w:val="000000"/>
          <w:szCs w:val="22"/>
        </w:rPr>
        <w:t xml:space="preserve"> w Poznaniu nr TI/183/95 z 4 stycznia 1995 r. i TI/2406/96 z 26 marca 1996 r. Spółdzielnia Mieszkaniowa </w:t>
      </w:r>
      <w:r w:rsidRPr="0075389D">
        <w:rPr>
          <w:color w:val="000000"/>
        </w:rPr>
        <w:t>„</w:t>
      </w:r>
      <w:r w:rsidRPr="0075389D">
        <w:rPr>
          <w:color w:val="000000"/>
          <w:szCs w:val="22"/>
        </w:rPr>
        <w:t>Osiedle Młodych</w:t>
      </w:r>
      <w:r w:rsidRPr="0075389D">
        <w:rPr>
          <w:color w:val="000000"/>
        </w:rPr>
        <w:t>”</w:t>
      </w:r>
      <w:r w:rsidRPr="0075389D">
        <w:rPr>
          <w:color w:val="000000"/>
          <w:szCs w:val="22"/>
        </w:rPr>
        <w:t xml:space="preserve"> w Poznaniu w piśmie z 15 października 2018 r. nr TG 4506/2018 zwróciła się o rozpatrzenie powyższych wniosków i</w:t>
      </w:r>
      <w:r w:rsidR="00833773">
        <w:rPr>
          <w:color w:val="000000"/>
          <w:szCs w:val="22"/>
        </w:rPr>
        <w:t> </w:t>
      </w:r>
      <w:r w:rsidRPr="0075389D">
        <w:rPr>
          <w:color w:val="000000"/>
          <w:szCs w:val="22"/>
        </w:rPr>
        <w:t>oddanie nieruchomości w użytkowanie wieczyste w trybie art. 207 ust. 1 ustawy z dnia 21 sierpnia 1997 r. o gospodarce nieruchomościami (</w:t>
      </w:r>
      <w:r w:rsidRPr="0075389D">
        <w:rPr>
          <w:color w:val="000000"/>
        </w:rPr>
        <w:t>Dz. U. z 2021 r. poz. 1899 ze zm.</w:t>
      </w:r>
      <w:r w:rsidRPr="0075389D">
        <w:rPr>
          <w:color w:val="000000"/>
          <w:szCs w:val="22"/>
        </w:rPr>
        <w:t>).</w:t>
      </w:r>
    </w:p>
    <w:p w:rsidR="0075389D" w:rsidRPr="0075389D" w:rsidRDefault="0075389D" w:rsidP="0075389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75389D">
        <w:rPr>
          <w:color w:val="000000"/>
          <w:szCs w:val="22"/>
        </w:rPr>
        <w:t>Zgodnie z powyższym przepisem osoby, które były posiadaczami nieruchomości stanowiących własność Skarbu Państwa lub własność gminy w dniu 5 grudnia 1990 r. i</w:t>
      </w:r>
      <w:r w:rsidR="00833773">
        <w:rPr>
          <w:color w:val="000000"/>
          <w:szCs w:val="22"/>
        </w:rPr>
        <w:t> </w:t>
      </w:r>
      <w:r w:rsidRPr="0075389D">
        <w:rPr>
          <w:color w:val="000000"/>
          <w:szCs w:val="22"/>
        </w:rPr>
        <w:t>pozostawały nimi nadal dnia 1 stycznia 1998 r., mogą żądać oddania nieruchomości w</w:t>
      </w:r>
      <w:r w:rsidR="00833773">
        <w:rPr>
          <w:color w:val="000000"/>
          <w:szCs w:val="22"/>
        </w:rPr>
        <w:t> </w:t>
      </w:r>
      <w:r w:rsidRPr="0075389D">
        <w:rPr>
          <w:color w:val="000000"/>
          <w:szCs w:val="22"/>
        </w:rPr>
        <w:t xml:space="preserve">drodze umowy w użytkowanie wieczyste wraz z przeniesieniem własności budynków, jeżeli zabudowały te nieruchomości na podstawie pozwolenia na budowę z lokalizacją stałą. Nabycie własności budynków wybudowanych ze środków własnych posiadacza następuje nieodpłatnie. Posiadacze, o których mowa w art. 207 ust. 1 ustawy z dnia 21 sierpnia 1997 r. o gospodarce nieruchomościami, mogą być zwolnieni z pierwszej opłaty z tytułu użytkowania wieczystego, jeżeli złożą wnioski o oddanie im nieruchomości w użytkowanie wieczyste przed upływem roku od dnia wejścia w życie ustawy.  </w:t>
      </w:r>
    </w:p>
    <w:p w:rsidR="0075389D" w:rsidRPr="0075389D" w:rsidRDefault="0075389D" w:rsidP="0075389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75389D">
        <w:rPr>
          <w:color w:val="000000"/>
          <w:szCs w:val="22"/>
        </w:rPr>
        <w:t>Na terenie będącym przedmiotem regulacji znajduje się 13 budynków mieszkalnych wielorodzinnych (w tym 3 budynki posiadające 18 kondygnacji, 1 budynek posiadający 12 kondygnacji i 9 budynków posiadających 5 kondygnacji).</w:t>
      </w:r>
    </w:p>
    <w:p w:rsidR="0075389D" w:rsidRPr="0075389D" w:rsidRDefault="0075389D" w:rsidP="0075389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75389D">
        <w:rPr>
          <w:color w:val="000000"/>
          <w:szCs w:val="22"/>
        </w:rPr>
        <w:t>W toku prowadzonego postępowania ustalono, że:</w:t>
      </w:r>
    </w:p>
    <w:p w:rsidR="0075389D" w:rsidRPr="0075389D" w:rsidRDefault="0075389D" w:rsidP="0075389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2"/>
        </w:rPr>
      </w:pPr>
      <w:r w:rsidRPr="0075389D">
        <w:rPr>
          <w:color w:val="000000"/>
          <w:szCs w:val="22"/>
        </w:rPr>
        <w:t xml:space="preserve">decyzją z 29 lipca 1972 r. Prezydium Rady Narodowej miasta Poznania Wydział Budownictwa, Urbanistyki i Architektury nr AB.II-600/1482/72 zatwierdzono plan </w:t>
      </w:r>
      <w:r w:rsidRPr="0075389D">
        <w:rPr>
          <w:color w:val="000000"/>
          <w:szCs w:val="22"/>
        </w:rPr>
        <w:lastRenderedPageBreak/>
        <w:t>realizacyjny inwestycji Górny Taras Rataj w Poznaniu składający się z planu ogólnego zagospodarowania inwestycji i opracowań branżowych;</w:t>
      </w:r>
    </w:p>
    <w:p w:rsidR="0075389D" w:rsidRPr="0075389D" w:rsidRDefault="0075389D" w:rsidP="0075389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2"/>
        </w:rPr>
      </w:pPr>
      <w:r w:rsidRPr="0075389D">
        <w:rPr>
          <w:color w:val="000000"/>
          <w:szCs w:val="22"/>
        </w:rPr>
        <w:t>decyzją 441/MPo/90/73 z 10 września 1973 r. Prezydium Rady Narodowej miasta Poznania Wydziału Gospodarki Przestrzennej i Ochrony Środowiska nr GPO II 600/1861/73 zatwierdzono plan realizacyjny inwestycji budowy osiedla mieszkaniowego jednostki C w Poznaniu składającego się z ogólnego planu zagospodarowania części rysunkowej, części opisowej i projektów branżowych;</w:t>
      </w:r>
    </w:p>
    <w:p w:rsidR="0075389D" w:rsidRPr="0075389D" w:rsidRDefault="0075389D" w:rsidP="0075389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2"/>
        </w:rPr>
      </w:pPr>
      <w:r w:rsidRPr="0075389D">
        <w:rPr>
          <w:color w:val="000000"/>
          <w:szCs w:val="22"/>
        </w:rPr>
        <w:t>decyzją Wojewódzkiego Zarządu Rozbudowy Miast i Osiedli Wiejskich w Poznaniu nr BP-115/101/76, z 27 kwietnia 1976 r. udzielono Spółdzielni Mieszkaniowej Lokatorsko-Własnościowej „Osiedle Młodych” w Poznaniu (obecnie Spółdzielnia Mieszkaniowa „Osiedle Młodych” w Poznaniu) pozwolenia na budowę budynków mieszkalnych V</w:t>
      </w:r>
      <w:r w:rsidR="00833773">
        <w:rPr>
          <w:color w:val="000000"/>
          <w:szCs w:val="22"/>
        </w:rPr>
        <w:t> </w:t>
      </w:r>
      <w:r w:rsidRPr="0075389D">
        <w:rPr>
          <w:color w:val="000000"/>
          <w:szCs w:val="22"/>
        </w:rPr>
        <w:t>kondygnacyjnych (1, 2, 3, 4, 5, 6, 8 i 9) na terenie jednostki „C” - GTR „Osiedle Czecha”. Obecnie budynki te mają odpowiednio numerację: 129-139, 42-48, 26-41, 19-25, 5-18, 49-58, 90-96, 80-89;</w:t>
      </w:r>
    </w:p>
    <w:p w:rsidR="0075389D" w:rsidRPr="0075389D" w:rsidRDefault="0075389D" w:rsidP="0075389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2"/>
        </w:rPr>
      </w:pPr>
      <w:r w:rsidRPr="0075389D">
        <w:rPr>
          <w:color w:val="000000"/>
          <w:szCs w:val="22"/>
        </w:rPr>
        <w:t>decyzją Wojewódzkiego Zarządu Rozbudowy Miast i Osiedli Wiejskich w Poznaniu nr BP-115/173/77 - B, z 23 marca 1977 r. udzielono Spółdzielni Mieszkaniowej „Osiedle Młodych” w Poznaniu pozwolenia na budowę budynku mieszkalnego nr 7 na osiedlu Czecha. Obecnie budynek 7 ma numer 97-108;</w:t>
      </w:r>
    </w:p>
    <w:p w:rsidR="0075389D" w:rsidRPr="0075389D" w:rsidRDefault="0075389D" w:rsidP="0075389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2"/>
        </w:rPr>
      </w:pPr>
      <w:r w:rsidRPr="0075389D">
        <w:rPr>
          <w:color w:val="000000"/>
          <w:szCs w:val="22"/>
        </w:rPr>
        <w:t>decyzją Biura Planowania Przestrzennego nr BP-115/2077/81 z 12 sierpnia 1981 r. udzielono Spółdzielni Mieszkaniowej „Osiedle Młodych” w Poznaniu pozwolenia na budowę budynku mieszkalnego nr 14. Obecnie budynek 14 ma numer 79;</w:t>
      </w:r>
    </w:p>
    <w:p w:rsidR="0075389D" w:rsidRPr="0075389D" w:rsidRDefault="0075389D" w:rsidP="0075389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2"/>
        </w:rPr>
      </w:pPr>
      <w:r w:rsidRPr="0075389D">
        <w:rPr>
          <w:color w:val="000000"/>
          <w:szCs w:val="22"/>
        </w:rPr>
        <w:t>decyzją Biura Planowania Przestrzennego nr BP-111/1452/81 z 10 czerwca 1981 r. udzielono Spółdzielni Mieszkaniowej „Osiedle Młodych” w Poznaniu pozwolenia na budowę budynków mieszkalnych nr 12 i 13. Obecnie budynki 12 i 13 mają odpowiednio numery 77 i 78;</w:t>
      </w:r>
    </w:p>
    <w:p w:rsidR="0075389D" w:rsidRPr="0075389D" w:rsidRDefault="0075389D" w:rsidP="0075389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2"/>
        </w:rPr>
      </w:pPr>
      <w:r w:rsidRPr="0075389D">
        <w:rPr>
          <w:color w:val="000000"/>
          <w:szCs w:val="22"/>
        </w:rPr>
        <w:t>budynek 10, który ma obecnie nr 61-72, został wybudowany zgodnie z decyzją 441/MPo/90/73 z 10 września 1973 r. Prezydium Rady Narodowej miasta Poznania Wydziału Gospodarki Przestrzennej i Ochrony Środowiska nr GPO II 600/1861/73 zatwierdzającą plan realizacyjny inwestycji budowy osiedla mieszkaniowego jednostki C</w:t>
      </w:r>
      <w:r w:rsidR="00833773">
        <w:rPr>
          <w:color w:val="000000"/>
          <w:szCs w:val="22"/>
        </w:rPr>
        <w:t> </w:t>
      </w:r>
      <w:r w:rsidRPr="0075389D">
        <w:rPr>
          <w:color w:val="000000"/>
          <w:szCs w:val="22"/>
        </w:rPr>
        <w:t>w Poznaniu składającego się z ogólnego planu zagospodarowania części rysunkowej, części opisowej i projektów branżowych oraz na podstawie pozwolenia na budowę z dnia 27 kwietnia 1976 r., jednakże zgodnie z oświadczeniem Spółdzielni Mieszkaniowej „Osiedle Młodych” w Poznaniu dokument decyzji pozwolenia na budowę z uwagi na upływ czasu nie zachował się. Spółdzielnia Mieszkaniowa „Osiedle Młodych” w</w:t>
      </w:r>
      <w:r w:rsidR="00833773">
        <w:rPr>
          <w:color w:val="000000"/>
          <w:szCs w:val="22"/>
        </w:rPr>
        <w:t> </w:t>
      </w:r>
      <w:r w:rsidRPr="0075389D">
        <w:rPr>
          <w:color w:val="000000"/>
          <w:szCs w:val="22"/>
        </w:rPr>
        <w:t>Poznaniu przekazała natomiast kopię potwierdzoną za zgodność z oryginałem książki obiektu budowlanego, protokoły odbiorów i przekazania obiektu do użytku oraz kopię dokumentu z 10 stycznia 1978 r. wydanego przez Urząd Miejski w Poznaniu Wydział Gospodarki Przestrzennej i Ochrony Środowiska nr GP.III-83810/N/90/77 stwierdzającego gotowość obiektu do użytkowania.</w:t>
      </w:r>
    </w:p>
    <w:p w:rsidR="0075389D" w:rsidRPr="0075389D" w:rsidRDefault="0075389D" w:rsidP="0075389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75389D">
        <w:rPr>
          <w:color w:val="000000"/>
          <w:szCs w:val="22"/>
        </w:rPr>
        <w:t>W związku z powyższym uznano, iż nieruchomości objęte wykazem stanowiącym załącznik nr 1 do zarządzenia zostały zabudowane przez Spółdzielnię Mieszkaniową „Osiedle Młodych” w Poznaniu na podstawie pozwolenia na budowę.</w:t>
      </w:r>
    </w:p>
    <w:p w:rsidR="0075389D" w:rsidRPr="0075389D" w:rsidRDefault="0075389D" w:rsidP="0075389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75389D">
        <w:rPr>
          <w:color w:val="000000"/>
          <w:szCs w:val="22"/>
        </w:rPr>
        <w:t xml:space="preserve">Zarząd Spółdzielni Mieszkaniowej </w:t>
      </w:r>
      <w:r w:rsidRPr="0075389D">
        <w:rPr>
          <w:color w:val="000000"/>
        </w:rPr>
        <w:t>„</w:t>
      </w:r>
      <w:r w:rsidRPr="0075389D">
        <w:rPr>
          <w:color w:val="000000"/>
          <w:szCs w:val="22"/>
        </w:rPr>
        <w:t>Osiedle Młodych</w:t>
      </w:r>
      <w:r w:rsidRPr="0075389D">
        <w:rPr>
          <w:color w:val="000000"/>
        </w:rPr>
        <w:t>”</w:t>
      </w:r>
      <w:r w:rsidRPr="0075389D">
        <w:rPr>
          <w:color w:val="000000"/>
          <w:szCs w:val="22"/>
        </w:rPr>
        <w:t xml:space="preserve"> w Poznaniu oświadczył w piśmie z</w:t>
      </w:r>
      <w:r w:rsidR="00833773">
        <w:rPr>
          <w:color w:val="000000"/>
          <w:szCs w:val="22"/>
        </w:rPr>
        <w:t> </w:t>
      </w:r>
      <w:r w:rsidRPr="0075389D">
        <w:rPr>
          <w:color w:val="000000"/>
          <w:szCs w:val="22"/>
        </w:rPr>
        <w:t>4</w:t>
      </w:r>
      <w:r w:rsidR="00833773">
        <w:rPr>
          <w:color w:val="000000"/>
          <w:szCs w:val="22"/>
        </w:rPr>
        <w:t> </w:t>
      </w:r>
      <w:r w:rsidRPr="0075389D">
        <w:rPr>
          <w:color w:val="000000"/>
          <w:szCs w:val="22"/>
        </w:rPr>
        <w:t xml:space="preserve">stycznia 1995 r., że budynki zlokalizowane na nieruchomości objętej wykazem stanowiącym załącznik  nr 1 do zarządzenia Spółdzielnia wybudowała ze środków własnych, w rozumieniu art. 207 ust. 1 zdanie drugie ustawy z dnia 21 sierpnia 1997 r. o gospodarce nieruchomościami w Poznaniu. Wartość budynków na dzień 22 września 2021 r. wynosiła łącznie: 505.156.000,00 zł (pięćset pięć milionów sto pięćdziesiąt sześć tysięcy złotych), co wynika z oświadczenia  Spółdzielni Mieszkaniowej </w:t>
      </w:r>
      <w:r w:rsidRPr="0075389D">
        <w:rPr>
          <w:color w:val="000000"/>
        </w:rPr>
        <w:t>„</w:t>
      </w:r>
      <w:r w:rsidRPr="0075389D">
        <w:rPr>
          <w:color w:val="000000"/>
          <w:szCs w:val="22"/>
        </w:rPr>
        <w:t>Osiedle Młodych</w:t>
      </w:r>
      <w:r w:rsidRPr="0075389D">
        <w:rPr>
          <w:color w:val="000000"/>
        </w:rPr>
        <w:t>”</w:t>
      </w:r>
      <w:r w:rsidRPr="0075389D">
        <w:rPr>
          <w:color w:val="000000"/>
          <w:szCs w:val="22"/>
        </w:rPr>
        <w:t xml:space="preserve"> w Poznaniu oraz operatów szacunkowych przedłożonych przez wnioskodawcę w postępowaniu.</w:t>
      </w:r>
    </w:p>
    <w:p w:rsidR="0075389D" w:rsidRPr="0075389D" w:rsidRDefault="0075389D" w:rsidP="0075389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75389D">
        <w:rPr>
          <w:color w:val="000000"/>
          <w:szCs w:val="22"/>
        </w:rPr>
        <w:t>Spółdzielnia Mieszkaniowa „Osiedle Młodych” w Poznaniu była nieprzerwanie posiadaczem działek obecnie oznaczonych ewidencyjnie nr 7/73, 7/54, 7/55, 7/56 i 14/5 z ark. 11, nr 3/29 z</w:t>
      </w:r>
      <w:r w:rsidR="00833773">
        <w:rPr>
          <w:color w:val="000000"/>
          <w:szCs w:val="22"/>
        </w:rPr>
        <w:t> </w:t>
      </w:r>
      <w:r w:rsidRPr="0075389D">
        <w:rPr>
          <w:color w:val="000000"/>
          <w:szCs w:val="22"/>
        </w:rPr>
        <w:t>ark. 13, nr 1/30 i 4 z ark. 14 oraz nr 1/40 1/41, 1/42 z ark. 12, obrębu Chartowo, od czasu budowy osiedla Czecha, zatem zarówno 5 grudnia 1990 r. jak i 1 stycznia 1998 r.</w:t>
      </w:r>
    </w:p>
    <w:p w:rsidR="0075389D" w:rsidRPr="0075389D" w:rsidRDefault="0075389D" w:rsidP="0075389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75389D">
        <w:rPr>
          <w:color w:val="000000"/>
          <w:szCs w:val="22"/>
        </w:rPr>
        <w:t xml:space="preserve">Na potwierdzenie powyższego Zarząd Spółdzielni Mieszkaniowej </w:t>
      </w:r>
      <w:r w:rsidRPr="0075389D">
        <w:rPr>
          <w:color w:val="000000"/>
        </w:rPr>
        <w:t>„</w:t>
      </w:r>
      <w:r w:rsidRPr="0075389D">
        <w:rPr>
          <w:color w:val="000000"/>
          <w:szCs w:val="22"/>
        </w:rPr>
        <w:t>Osiedle Młodych</w:t>
      </w:r>
      <w:r w:rsidRPr="0075389D">
        <w:rPr>
          <w:color w:val="000000"/>
        </w:rPr>
        <w:t>”</w:t>
      </w:r>
      <w:r w:rsidRPr="0075389D">
        <w:rPr>
          <w:color w:val="000000"/>
          <w:szCs w:val="22"/>
        </w:rPr>
        <w:t xml:space="preserve"> w</w:t>
      </w:r>
      <w:r w:rsidR="00833773">
        <w:rPr>
          <w:color w:val="000000"/>
          <w:szCs w:val="22"/>
        </w:rPr>
        <w:t> </w:t>
      </w:r>
      <w:r w:rsidRPr="0075389D">
        <w:rPr>
          <w:color w:val="000000"/>
          <w:szCs w:val="22"/>
        </w:rPr>
        <w:t>Poznaniu w piśmie z dnia 2 czerwca 2022 r. złożył stosowne oświadczenie pod rygorem odpowiedzialności karnej za składanie fałszywych zeznań zgodnie z art. 233 Kodeksu karnego.</w:t>
      </w:r>
    </w:p>
    <w:p w:rsidR="0075389D" w:rsidRPr="0075389D" w:rsidRDefault="0075389D" w:rsidP="0075389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75389D">
        <w:rPr>
          <w:color w:val="000000"/>
          <w:szCs w:val="22"/>
        </w:rPr>
        <w:t xml:space="preserve">W związku z powyższym Spółdzielnia Mieszkaniowa </w:t>
      </w:r>
      <w:r w:rsidRPr="0075389D">
        <w:rPr>
          <w:color w:val="000000"/>
        </w:rPr>
        <w:t>„</w:t>
      </w:r>
      <w:r w:rsidRPr="0075389D">
        <w:rPr>
          <w:color w:val="000000"/>
          <w:szCs w:val="22"/>
        </w:rPr>
        <w:t>Osiedle Młodych</w:t>
      </w:r>
      <w:r w:rsidRPr="0075389D">
        <w:rPr>
          <w:color w:val="000000"/>
        </w:rPr>
        <w:t>”</w:t>
      </w:r>
      <w:r w:rsidRPr="0075389D">
        <w:rPr>
          <w:color w:val="000000"/>
          <w:szCs w:val="22"/>
        </w:rPr>
        <w:t xml:space="preserve"> w Poznaniu spełnia warunki przywołanego wyżej przepisu art. 207 ust. 1 ustawy z dnia 21 sierpnia 1997 r. o</w:t>
      </w:r>
      <w:r w:rsidR="00833773">
        <w:rPr>
          <w:color w:val="000000"/>
          <w:szCs w:val="22"/>
        </w:rPr>
        <w:t> </w:t>
      </w:r>
      <w:r w:rsidRPr="0075389D">
        <w:rPr>
          <w:color w:val="000000"/>
          <w:szCs w:val="22"/>
        </w:rPr>
        <w:t>gospodarce nieruchomościami.</w:t>
      </w:r>
    </w:p>
    <w:p w:rsidR="0075389D" w:rsidRPr="0075389D" w:rsidRDefault="0075389D" w:rsidP="0075389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75389D">
        <w:rPr>
          <w:color w:val="000000"/>
          <w:szCs w:val="22"/>
        </w:rPr>
        <w:t>Jednocześnie zgodnie z art. 207 ust 1 ww. ustawy Spółdzielnia Mieszkaniowa „Osiedle Młodych” w Poznaniu nabywa nieodpłatnie własność znajdujących się na gruncie budynków, gdyż zostały one wybudowane z jej środków własnych zgodnie z oświadczeniem złożonym przez Zarząd Spółdzielni Mieszkaniowej „Osiedle Młodych”</w:t>
      </w:r>
      <w:r w:rsidRPr="0075389D">
        <w:rPr>
          <w:color w:val="000000"/>
        </w:rPr>
        <w:t xml:space="preserve"> w Poznaniu.</w:t>
      </w:r>
      <w:r w:rsidRPr="0075389D">
        <w:rPr>
          <w:color w:val="000000"/>
          <w:szCs w:val="22"/>
        </w:rPr>
        <w:t xml:space="preserve"> </w:t>
      </w:r>
    </w:p>
    <w:p w:rsidR="0075389D" w:rsidRPr="0075389D" w:rsidRDefault="0075389D" w:rsidP="0075389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75389D">
        <w:rPr>
          <w:color w:val="000000"/>
          <w:szCs w:val="22"/>
        </w:rPr>
        <w:t>Ponadto na podstawie art. 207 ust. 2 ustawy z dnia 21 sierpnia 1997 r. o gospodarce nieruchomościami (Dz. U.</w:t>
      </w:r>
      <w:r w:rsidRPr="0075389D">
        <w:rPr>
          <w:color w:val="000000"/>
        </w:rPr>
        <w:t xml:space="preserve"> z 2020 r. poz. 1990 ze zm.</w:t>
      </w:r>
      <w:r w:rsidRPr="0075389D">
        <w:rPr>
          <w:color w:val="000000"/>
          <w:szCs w:val="22"/>
        </w:rPr>
        <w:t xml:space="preserve">) osoby, które były posiadaczami nieruchomości stanowiących własność Skarbu Państwa lub własność gminy w dniu 5 grudnia </w:t>
      </w:r>
      <w:r w:rsidRPr="0075389D">
        <w:rPr>
          <w:color w:val="000000"/>
          <w:szCs w:val="22"/>
        </w:rPr>
        <w:lastRenderedPageBreak/>
        <w:t>1990 r. i pozostawały nimi nadal w dniu 1 stycznia 1998 r., mogą być zwolnione z pierwszej opłaty z tytułu użytkowania wieczystego, jeżeli złożą wnioski o oddanie im nieruchomości w</w:t>
      </w:r>
      <w:r w:rsidR="00833773">
        <w:rPr>
          <w:color w:val="000000"/>
          <w:szCs w:val="22"/>
        </w:rPr>
        <w:t> </w:t>
      </w:r>
      <w:r w:rsidRPr="0075389D">
        <w:rPr>
          <w:color w:val="000000"/>
          <w:szCs w:val="22"/>
        </w:rPr>
        <w:t>użytkowanie wieczyste przed upływem roku od dnia wejścia w życie ustawy.</w:t>
      </w:r>
    </w:p>
    <w:p w:rsidR="0075389D" w:rsidRPr="0075389D" w:rsidRDefault="0075389D" w:rsidP="0075389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75389D">
        <w:rPr>
          <w:color w:val="000000"/>
          <w:szCs w:val="22"/>
        </w:rPr>
        <w:t xml:space="preserve">Pismem nr TI/183/95 4 stycznia 1995 r. Spółdzielnia Mieszkaniowa </w:t>
      </w:r>
      <w:r w:rsidRPr="0075389D">
        <w:rPr>
          <w:color w:val="000000"/>
        </w:rPr>
        <w:t>„</w:t>
      </w:r>
      <w:r w:rsidRPr="0075389D">
        <w:rPr>
          <w:color w:val="000000"/>
          <w:szCs w:val="22"/>
        </w:rPr>
        <w:t>Osiedle Młodych</w:t>
      </w:r>
      <w:r w:rsidRPr="0075389D">
        <w:rPr>
          <w:color w:val="000000"/>
        </w:rPr>
        <w:t>”</w:t>
      </w:r>
      <w:r w:rsidRPr="0075389D">
        <w:rPr>
          <w:color w:val="000000"/>
          <w:szCs w:val="22"/>
        </w:rPr>
        <w:t xml:space="preserve"> w</w:t>
      </w:r>
      <w:r w:rsidR="00833773">
        <w:rPr>
          <w:color w:val="000000"/>
          <w:szCs w:val="22"/>
        </w:rPr>
        <w:t> </w:t>
      </w:r>
      <w:r w:rsidRPr="0075389D">
        <w:rPr>
          <w:color w:val="000000"/>
          <w:szCs w:val="22"/>
        </w:rPr>
        <w:t>Poznaniu złożyła wniosek o oddanie na jej rzecz przedmiotowej nieruchomości w</w:t>
      </w:r>
      <w:r w:rsidR="00833773">
        <w:rPr>
          <w:color w:val="000000"/>
          <w:szCs w:val="22"/>
        </w:rPr>
        <w:t> </w:t>
      </w:r>
      <w:r w:rsidRPr="0075389D">
        <w:rPr>
          <w:color w:val="000000"/>
          <w:szCs w:val="22"/>
        </w:rPr>
        <w:t>użytkowanie wieczyste.</w:t>
      </w:r>
    </w:p>
    <w:p w:rsidR="0075389D" w:rsidRPr="0075389D" w:rsidRDefault="0075389D" w:rsidP="0075389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75389D">
        <w:rPr>
          <w:color w:val="000000"/>
          <w:szCs w:val="22"/>
        </w:rPr>
        <w:t xml:space="preserve">W związku z powyższym Spółdzielnia Mieszkaniowa </w:t>
      </w:r>
      <w:r w:rsidRPr="0075389D">
        <w:rPr>
          <w:color w:val="000000"/>
        </w:rPr>
        <w:t>„</w:t>
      </w:r>
      <w:r w:rsidRPr="0075389D">
        <w:rPr>
          <w:color w:val="000000"/>
          <w:szCs w:val="22"/>
        </w:rPr>
        <w:t>Osiedle Młodych</w:t>
      </w:r>
      <w:r w:rsidRPr="0075389D">
        <w:rPr>
          <w:color w:val="000000"/>
        </w:rPr>
        <w:t>”</w:t>
      </w:r>
      <w:r w:rsidRPr="0075389D">
        <w:rPr>
          <w:color w:val="000000"/>
          <w:szCs w:val="22"/>
        </w:rPr>
        <w:t xml:space="preserve"> w Poznaniu spełnia przesłanki powyższego przepisu.</w:t>
      </w:r>
    </w:p>
    <w:p w:rsidR="0075389D" w:rsidRPr="0075389D" w:rsidRDefault="0075389D" w:rsidP="0075389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5389D">
        <w:rPr>
          <w:color w:val="000000"/>
          <w:szCs w:val="22"/>
        </w:rPr>
        <w:t xml:space="preserve">Celem zapewnienia obsługi komunikacyjnej nieruchomości Miasta Poznania ustanowione zostaną na rzecz każdoczesnego właściciela nieruchomości oznaczonych ewidencyjnie: działki nr 3/8, 3/13, 3/7 i 3/12 z ark. 13, nr 7/68, 7/16, 7/42 i 7/41  </w:t>
      </w:r>
      <w:r w:rsidRPr="0075389D">
        <w:rPr>
          <w:color w:val="000000"/>
        </w:rPr>
        <w:t>(działki 7/41 i 7/42 przed podziałem były oznaczone jako działka 7/14</w:t>
      </w:r>
      <w:r w:rsidRPr="0075389D">
        <w:rPr>
          <w:color w:val="000000"/>
          <w:szCs w:val="22"/>
        </w:rPr>
        <w:t xml:space="preserve"> ) z ark. 11 oraz nr 3/25 i 3/4 z ark 14 z obrębu Chartowo nieodpłatne służebności gruntowe dróg koniecznych polegające na prawie przejazdu i przechodu na czas nieoznaczony na prawie użytkowania wieczystego nieruchomości objętych wykazem stanowiącym załącznik nr 1 do zarządzenia. Przebieg służebności </w:t>
      </w:r>
      <w:r w:rsidRPr="0075389D">
        <w:rPr>
          <w:color w:val="000000"/>
        </w:rPr>
        <w:t>gruntowych wskazano na mapach informacyjnych stanowiących załączniki 3-9 do zarządzenia</w:t>
      </w:r>
      <w:r w:rsidRPr="0075389D">
        <w:rPr>
          <w:color w:val="000000"/>
          <w:szCs w:val="22"/>
        </w:rPr>
        <w:t xml:space="preserve">. </w:t>
      </w:r>
      <w:r w:rsidRPr="0075389D">
        <w:rPr>
          <w:color w:val="000000"/>
        </w:rPr>
        <w:t>Powyższe służebności powstaną pod warunkiem ujawnienia prawa użytkowania wieczystego do nieruchomości objętych wykazem w nowych księgach wieczystych.</w:t>
      </w:r>
    </w:p>
    <w:p w:rsidR="0075389D" w:rsidRPr="0075389D" w:rsidRDefault="0075389D" w:rsidP="0075389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5389D">
        <w:rPr>
          <w:color w:val="000000"/>
        </w:rPr>
        <w:t xml:space="preserve">Na podstawie art. 35 ust. 1 ustawy z dnia 21 sierpnia 1997 r. o gospodarce nieruchomościami (Dz. U. z 2021 r. poz. 1899 ze zm.) Prezydent Miasta Poznania podaje do publicznej wiadomości wykaz nieruchomości przeznaczonych do oddania w użytkowanie wieczyste. Wykaz ten podlega wywieszeniu na okres 21 dni w siedzibie właściwego urzędu oraz zamieszczeniu na stronie internetowej Urzędu Miasta Poznania. </w:t>
      </w:r>
    </w:p>
    <w:p w:rsidR="0075389D" w:rsidRPr="0075389D" w:rsidRDefault="0075389D" w:rsidP="0075389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5389D">
        <w:rPr>
          <w:color w:val="000000"/>
        </w:rPr>
        <w:t>Ponadto informację o zamieszczeniu tego wykazu podaje się do publicznej wiadomości poprzez ogłoszenie w prasie lokalnej, o zasięgu obejmującym co najmniej powiat, na terenie którego położona jest nieruchomość. Wymóg powyższy dotyczy także odstąpienia nieruchomości w trybie bezprzetargowym, w tym i takich, w stosunku do których określonym w ustawie podmiotom przysługuje roszczenie o oddanie gruntów w użytkowanie wieczyste.</w:t>
      </w:r>
    </w:p>
    <w:p w:rsidR="0075389D" w:rsidRPr="0075389D" w:rsidRDefault="0075389D" w:rsidP="0075389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5389D">
        <w:rPr>
          <w:color w:val="000000"/>
        </w:rPr>
        <w:t>Pierwszeństwo w nabyciu przedmiotowej nieruchomości, w związku z art. 34 ust. 1 pkt 1</w:t>
      </w:r>
      <w:r w:rsidR="00833773">
        <w:rPr>
          <w:color w:val="000000"/>
        </w:rPr>
        <w:t> </w:t>
      </w:r>
      <w:r w:rsidRPr="0075389D">
        <w:rPr>
          <w:color w:val="000000"/>
        </w:rPr>
        <w:t xml:space="preserve">ustawy z dnia 21 sierpnia 1997 r. o gospodarce nieruchomościami (Dz. U. z 2021 r. poz. 1899 ze zm.), przysługuje Spółdzielni Mieszkaniowej </w:t>
      </w:r>
      <w:r w:rsidRPr="0075389D">
        <w:rPr>
          <w:color w:val="000000"/>
          <w:szCs w:val="22"/>
        </w:rPr>
        <w:t>„</w:t>
      </w:r>
      <w:r w:rsidRPr="0075389D">
        <w:rPr>
          <w:color w:val="000000"/>
        </w:rPr>
        <w:t>Osiedle Młodych</w:t>
      </w:r>
      <w:r w:rsidRPr="0075389D">
        <w:rPr>
          <w:color w:val="000000"/>
          <w:szCs w:val="22"/>
        </w:rPr>
        <w:t>”</w:t>
      </w:r>
      <w:r w:rsidRPr="0075389D">
        <w:rPr>
          <w:color w:val="000000"/>
        </w:rPr>
        <w:t xml:space="preserve"> w Poznaniu.</w:t>
      </w:r>
    </w:p>
    <w:p w:rsidR="0075389D" w:rsidRPr="0075389D" w:rsidRDefault="0075389D" w:rsidP="0075389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5389D">
        <w:rPr>
          <w:color w:val="000000"/>
        </w:rPr>
        <w:t>Termin do złożenia wniosku w sprawie pierwszeństwa nabycia nieruchomości wynosi 6</w:t>
      </w:r>
      <w:r w:rsidR="00833773">
        <w:rPr>
          <w:color w:val="000000"/>
        </w:rPr>
        <w:t> </w:t>
      </w:r>
      <w:r w:rsidRPr="0075389D">
        <w:rPr>
          <w:color w:val="000000"/>
        </w:rPr>
        <w:t>tygodni, licząc od dnia wywieszenia wykazu stanowiącego załącznik nr 1 do zarządzenia.</w:t>
      </w:r>
    </w:p>
    <w:p w:rsidR="0075389D" w:rsidRDefault="0075389D" w:rsidP="0075389D">
      <w:pPr>
        <w:spacing w:line="360" w:lineRule="auto"/>
        <w:jc w:val="both"/>
        <w:rPr>
          <w:color w:val="000000"/>
        </w:rPr>
      </w:pPr>
      <w:r w:rsidRPr="0075389D">
        <w:rPr>
          <w:color w:val="000000"/>
        </w:rPr>
        <w:lastRenderedPageBreak/>
        <w:t>W tym stanie rzeczy wydanie zarządzenia jest uzasadnione.</w:t>
      </w:r>
    </w:p>
    <w:p w:rsidR="0075389D" w:rsidRDefault="0075389D" w:rsidP="0075389D">
      <w:pPr>
        <w:spacing w:line="360" w:lineRule="auto"/>
        <w:jc w:val="both"/>
      </w:pPr>
    </w:p>
    <w:p w:rsidR="0075389D" w:rsidRDefault="0075389D" w:rsidP="0075389D">
      <w:pPr>
        <w:keepNext/>
        <w:spacing w:line="360" w:lineRule="auto"/>
        <w:jc w:val="center"/>
      </w:pPr>
      <w:r>
        <w:t>DYREKTOR WYDZIAŁU</w:t>
      </w:r>
    </w:p>
    <w:p w:rsidR="0075389D" w:rsidRPr="0075389D" w:rsidRDefault="0075389D" w:rsidP="0075389D">
      <w:pPr>
        <w:keepNext/>
        <w:spacing w:line="360" w:lineRule="auto"/>
        <w:jc w:val="center"/>
      </w:pPr>
      <w:r>
        <w:t>(-) Magda Albińska</w:t>
      </w:r>
    </w:p>
    <w:sectPr w:rsidR="0075389D" w:rsidRPr="0075389D" w:rsidSect="0075389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89D" w:rsidRDefault="0075389D">
      <w:r>
        <w:separator/>
      </w:r>
    </w:p>
  </w:endnote>
  <w:endnote w:type="continuationSeparator" w:id="0">
    <w:p w:rsidR="0075389D" w:rsidRDefault="00753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89D" w:rsidRDefault="0075389D">
      <w:r>
        <w:separator/>
      </w:r>
    </w:p>
  </w:footnote>
  <w:footnote w:type="continuationSeparator" w:id="0">
    <w:p w:rsidR="0075389D" w:rsidRDefault="00753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D2E134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rzeznaczonych do oddania w użytkowanie wieczyste."/>
  </w:docVars>
  <w:rsids>
    <w:rsidRoot w:val="0075389D"/>
    <w:rsid w:val="000607A3"/>
    <w:rsid w:val="001B1D53"/>
    <w:rsid w:val="0022095A"/>
    <w:rsid w:val="002946C5"/>
    <w:rsid w:val="002C29F3"/>
    <w:rsid w:val="0075389D"/>
    <w:rsid w:val="00796326"/>
    <w:rsid w:val="0083377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40812-509D-4341-91F5-56D42E9C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5</Pages>
  <Words>1395</Words>
  <Characters>8553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2022-07-22T12:09:00Z</dcterms:created>
  <dcterms:modified xsi:type="dcterms:W3CDTF">2022-07-22T12:09:00Z</dcterms:modified>
</cp:coreProperties>
</file>