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0663">
          <w:t>587/2022/P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0663">
        <w:rPr>
          <w:b/>
          <w:sz w:val="28"/>
        </w:rPr>
        <w:fldChar w:fldCharType="separate"/>
      </w:r>
      <w:r w:rsidR="00A70663">
        <w:rPr>
          <w:b/>
          <w:sz w:val="28"/>
        </w:rPr>
        <w:t>26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06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0663">
              <w:rPr>
                <w:b/>
                <w:sz w:val="24"/>
                <w:szCs w:val="24"/>
              </w:rPr>
              <w:fldChar w:fldCharType="separate"/>
            </w:r>
            <w:r w:rsidR="00A70663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0663" w:rsidP="00A706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0663">
        <w:rPr>
          <w:color w:val="000000"/>
          <w:sz w:val="24"/>
          <w:szCs w:val="24"/>
        </w:rPr>
        <w:t>Na podstawie</w:t>
      </w:r>
      <w:r w:rsidRPr="00A70663">
        <w:rPr>
          <w:b/>
          <w:bCs/>
          <w:color w:val="000000"/>
          <w:sz w:val="24"/>
          <w:szCs w:val="24"/>
        </w:rPr>
        <w:t xml:space="preserve"> </w:t>
      </w:r>
      <w:r w:rsidRPr="00A70663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A70663">
        <w:rPr>
          <w:color w:val="000000"/>
          <w:sz w:val="24"/>
          <w:szCs w:val="24"/>
        </w:rPr>
        <w:t>t.j</w:t>
      </w:r>
      <w:proofErr w:type="spellEnd"/>
      <w:r w:rsidRPr="00A70663">
        <w:rPr>
          <w:color w:val="000000"/>
          <w:sz w:val="24"/>
          <w:szCs w:val="24"/>
        </w:rPr>
        <w:t>. Dz. U. z</w:t>
      </w:r>
      <w:r w:rsidR="00F34C73">
        <w:rPr>
          <w:color w:val="000000"/>
          <w:sz w:val="24"/>
          <w:szCs w:val="24"/>
        </w:rPr>
        <w:t> </w:t>
      </w:r>
      <w:r w:rsidRPr="00A70663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A70663">
        <w:rPr>
          <w:color w:val="000000"/>
          <w:sz w:val="24"/>
          <w:szCs w:val="24"/>
        </w:rPr>
        <w:t>t.j</w:t>
      </w:r>
      <w:proofErr w:type="spellEnd"/>
      <w:r w:rsidRPr="00A70663">
        <w:rPr>
          <w:color w:val="000000"/>
          <w:sz w:val="24"/>
          <w:szCs w:val="24"/>
        </w:rPr>
        <w:t>. Dz. U. z 2022 r. poz. 1526) zarządza się, co następuje</w:t>
      </w:r>
      <w:r w:rsidRPr="00A70663">
        <w:rPr>
          <w:color w:val="000000"/>
          <w:sz w:val="24"/>
        </w:rPr>
        <w:t>:</w:t>
      </w:r>
    </w:p>
    <w:p w:rsidR="00A70663" w:rsidRDefault="00A70663" w:rsidP="00A70663">
      <w:pPr>
        <w:spacing w:line="360" w:lineRule="auto"/>
        <w:jc w:val="both"/>
        <w:rPr>
          <w:sz w:val="24"/>
        </w:rPr>
      </w:pPr>
    </w:p>
    <w:p w:rsidR="00A70663" w:rsidRDefault="00A70663" w:rsidP="00A70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0663" w:rsidRDefault="00A70663" w:rsidP="00A70663">
      <w:pPr>
        <w:keepNext/>
        <w:spacing w:line="360" w:lineRule="auto"/>
        <w:rPr>
          <w:color w:val="000000"/>
          <w:sz w:val="24"/>
        </w:rPr>
      </w:pPr>
    </w:p>
    <w:p w:rsidR="00A70663" w:rsidRDefault="00A70663" w:rsidP="00A706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0663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A70663" w:rsidRDefault="00A70663" w:rsidP="00A70663">
      <w:pPr>
        <w:spacing w:line="360" w:lineRule="auto"/>
        <w:jc w:val="both"/>
        <w:rPr>
          <w:color w:val="000000"/>
          <w:sz w:val="24"/>
        </w:rPr>
      </w:pPr>
    </w:p>
    <w:p w:rsidR="00A70663" w:rsidRDefault="00A70663" w:rsidP="00A70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0663" w:rsidRDefault="00A70663" w:rsidP="00A70663">
      <w:pPr>
        <w:keepNext/>
        <w:spacing w:line="360" w:lineRule="auto"/>
        <w:rPr>
          <w:color w:val="000000"/>
          <w:sz w:val="24"/>
        </w:rPr>
      </w:pPr>
    </w:p>
    <w:p w:rsidR="00A70663" w:rsidRDefault="00A70663" w:rsidP="00A706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066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70663" w:rsidRDefault="00A70663" w:rsidP="00A70663">
      <w:pPr>
        <w:spacing w:line="360" w:lineRule="auto"/>
        <w:jc w:val="both"/>
        <w:rPr>
          <w:color w:val="000000"/>
          <w:sz w:val="24"/>
        </w:rPr>
      </w:pPr>
    </w:p>
    <w:p w:rsidR="00A70663" w:rsidRDefault="00A70663" w:rsidP="00A70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0663" w:rsidRDefault="00A70663" w:rsidP="00A70663">
      <w:pPr>
        <w:keepNext/>
        <w:spacing w:line="360" w:lineRule="auto"/>
        <w:rPr>
          <w:color w:val="000000"/>
          <w:sz w:val="24"/>
        </w:rPr>
      </w:pPr>
    </w:p>
    <w:p w:rsidR="00A70663" w:rsidRDefault="00A70663" w:rsidP="00A706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0663">
        <w:rPr>
          <w:color w:val="000000"/>
          <w:sz w:val="24"/>
          <w:szCs w:val="24"/>
        </w:rPr>
        <w:t>Traci moc zarządzenie Nr 544/2022/P Prezydenta Miasta Poznania z dnia 6 lipca 2022 r. w</w:t>
      </w:r>
      <w:r w:rsidR="00F34C73">
        <w:rPr>
          <w:color w:val="000000"/>
          <w:sz w:val="24"/>
          <w:szCs w:val="24"/>
        </w:rPr>
        <w:t> </w:t>
      </w:r>
      <w:r w:rsidRPr="00A70663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Pomocy.</w:t>
      </w:r>
    </w:p>
    <w:p w:rsidR="00A70663" w:rsidRDefault="00A70663" w:rsidP="00A70663">
      <w:pPr>
        <w:spacing w:line="360" w:lineRule="auto"/>
        <w:jc w:val="both"/>
        <w:rPr>
          <w:color w:val="000000"/>
          <w:sz w:val="24"/>
        </w:rPr>
      </w:pPr>
    </w:p>
    <w:p w:rsidR="00A70663" w:rsidRDefault="00A70663" w:rsidP="00A70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0663" w:rsidRDefault="00A70663" w:rsidP="00A70663">
      <w:pPr>
        <w:keepNext/>
        <w:spacing w:line="360" w:lineRule="auto"/>
        <w:rPr>
          <w:color w:val="000000"/>
          <w:sz w:val="24"/>
        </w:rPr>
      </w:pPr>
    </w:p>
    <w:p w:rsidR="00A70663" w:rsidRDefault="00A70663" w:rsidP="00A706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0663">
        <w:rPr>
          <w:color w:val="000000"/>
          <w:sz w:val="24"/>
          <w:szCs w:val="24"/>
        </w:rPr>
        <w:t>Zarządzenie wchodzi w życie z dniem podpisania.</w:t>
      </w:r>
    </w:p>
    <w:p w:rsidR="00A70663" w:rsidRDefault="00A70663" w:rsidP="00A70663">
      <w:pPr>
        <w:spacing w:line="360" w:lineRule="auto"/>
        <w:jc w:val="both"/>
        <w:rPr>
          <w:color w:val="000000"/>
          <w:sz w:val="24"/>
        </w:rPr>
      </w:pPr>
    </w:p>
    <w:p w:rsidR="00A70663" w:rsidRDefault="00A70663" w:rsidP="00A70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70663" w:rsidRPr="00A70663" w:rsidRDefault="00A70663" w:rsidP="00A70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70663" w:rsidRPr="00A70663" w:rsidSect="00A706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63" w:rsidRDefault="00A70663">
      <w:r>
        <w:separator/>
      </w:r>
    </w:p>
  </w:endnote>
  <w:endnote w:type="continuationSeparator" w:id="0">
    <w:p w:rsidR="00A70663" w:rsidRDefault="00A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63" w:rsidRDefault="00A70663">
      <w:r>
        <w:separator/>
      </w:r>
    </w:p>
  </w:footnote>
  <w:footnote w:type="continuationSeparator" w:id="0">
    <w:p w:rsidR="00A70663" w:rsidRDefault="00A7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87/2022/P"/>
    <w:docVar w:name="Sprawa" w:val="ustalenia planu finansowego dla wydzielonego rachunku dochodów z przeznaczeniem na wydatki na zadania realizowane ze środków z Funduszu Pomocy"/>
  </w:docVars>
  <w:rsids>
    <w:rsidRoot w:val="00A706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0663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4C7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1212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2022-07-28T06:47:00Z</dcterms:created>
  <dcterms:modified xsi:type="dcterms:W3CDTF">2022-07-28T06:47:00Z</dcterms:modified>
</cp:coreProperties>
</file>