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DD9">
          <w:t>670/2022/P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1DD9">
        <w:rPr>
          <w:b/>
          <w:sz w:val="28"/>
        </w:rPr>
        <w:fldChar w:fldCharType="separate"/>
      </w:r>
      <w:r w:rsidR="00731DD9">
        <w:rPr>
          <w:b/>
          <w:sz w:val="28"/>
        </w:rPr>
        <w:t>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DD9">
              <w:rPr>
                <w:b/>
                <w:sz w:val="24"/>
                <w:szCs w:val="24"/>
              </w:rPr>
              <w:fldChar w:fldCharType="separate"/>
            </w:r>
            <w:r w:rsidR="00731DD9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1DD9" w:rsidP="00731D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1DD9">
        <w:rPr>
          <w:color w:val="000000"/>
          <w:sz w:val="24"/>
          <w:szCs w:val="24"/>
        </w:rPr>
        <w:t>Na podstawie art. art. 222 ust. 4, 257 i 259 ust. 2 ustawy z dnia 27 sierpnia 2009 r. o finansach publicznych (t.j. Dz. U. z 2022 r. poz. 1634 ze zm.), art. 30 ust. 1 ustawy z dnia 8 marca 1990 r. o samorządzie gminnym (t. j. Dz. U. z 2022 r. poz. 559 ze zm.), art. 32 ust 1 ustawy z dnia 5 czerwca 1998 r. o samorządzie powiatowym (t.j. Dz .U. z 2022 r. poz. 1526), art. 85 ustawy z dnia 13 października 1998 r. przepisy wprowadzające ustawy reformujące administrację publiczną (Dz. U. z 1998 r. Nr 133, poz. 872 ze zm.),</w:t>
      </w:r>
      <w:r w:rsidRPr="00731DD9">
        <w:rPr>
          <w:color w:val="000080"/>
          <w:sz w:val="24"/>
          <w:szCs w:val="24"/>
        </w:rPr>
        <w:t xml:space="preserve"> w związku z § 1 rozporządzenia Ministra Finansów  z dnia 15 lipca 2022 r. zmieniającego rozporządzenie w sprawie szczegółowej klasyfikacji dochodów, wydatków, przychodów i rozchodów oraz środków pochodzących ze źródeł zagranicznych (Dz. U. 2022, poz. 1571)</w:t>
      </w:r>
      <w:r w:rsidRPr="00731DD9">
        <w:rPr>
          <w:color w:val="000000"/>
          <w:sz w:val="24"/>
          <w:szCs w:val="24"/>
        </w:rPr>
        <w:t>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Prezydenta Miasta Poznania z dnia 27 maja 2022 r., uchwałą Nr LXV/1218/VIII/2022 Rady Miasta Poznania z dnia 7 czerwca 2022 r., zarządzeniem Nr  501/2022/P Prezydenta Miasta Poznania z dnia 29 czerwca 2022 r., zarządzeniem Nr  524/2022/P Prezydenta Miasta Poznania z dnia 30 czerwca 2022 r., zarządzeniem Nr  543/2022/P Prezydenta Miasta Poznania z dnia  6 lipca 2022 r.,zarządzeniem Nr  586/2022/P Prezydenta Miasta Poznania z dnia  26 lipca 2022 r.,  zarządzeniem Nr  607/2022/P Prezydenta Miasta Poznania z dnia  2 sierpnia 2022 r., zarządzeniem Nr  642/2022/P Prezydenta Miasta Poznania z dnia  24 sierpnia 2022 r. zarządza się, co następuje:</w:t>
      </w:r>
    </w:p>
    <w:p w:rsidR="00731DD9" w:rsidRDefault="00731DD9" w:rsidP="00731DD9">
      <w:pPr>
        <w:spacing w:line="360" w:lineRule="auto"/>
        <w:jc w:val="both"/>
        <w:rPr>
          <w:sz w:val="24"/>
        </w:rPr>
      </w:pPr>
    </w:p>
    <w:p w:rsidR="00731DD9" w:rsidRDefault="00731DD9" w:rsidP="00731D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DD9" w:rsidRDefault="00731DD9" w:rsidP="00731DD9">
      <w:pPr>
        <w:keepNext/>
        <w:spacing w:line="360" w:lineRule="auto"/>
        <w:rPr>
          <w:color w:val="000000"/>
          <w:sz w:val="24"/>
        </w:rPr>
      </w:pP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DD9">
        <w:rPr>
          <w:color w:val="000000"/>
          <w:sz w:val="24"/>
          <w:szCs w:val="24"/>
        </w:rPr>
        <w:t>Zmienia się dochody budżetu Miasta ogółem na rok 2022  do kwoty 4.811.690.857,66 zł 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1) dochody gminy 3.824.132.727,52 zł, z 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a) dochody bieżące 3.449.207.018,38 zł,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b) dochody majątkowe 374.925.709,14 zł;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2) dochody powiatu 987.558.130,14 zł, z 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a) dochody bieżące 924.666.108,14 zł,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b) dochody majątkowe 62.892.022,00 zł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zgodnie z załącznikiem nr 1.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</w:rPr>
      </w:pPr>
    </w:p>
    <w:p w:rsidR="00731DD9" w:rsidRDefault="00731DD9" w:rsidP="00731D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1DD9" w:rsidRDefault="00731DD9" w:rsidP="00731DD9">
      <w:pPr>
        <w:keepNext/>
        <w:spacing w:line="360" w:lineRule="auto"/>
        <w:rPr>
          <w:color w:val="000000"/>
          <w:sz w:val="24"/>
        </w:rPr>
      </w:pP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DD9">
        <w:rPr>
          <w:color w:val="000000"/>
          <w:sz w:val="24"/>
          <w:szCs w:val="24"/>
        </w:rPr>
        <w:t>Zmienia się wydatki budżetu Miasta ogółem na rok 2022 do kwoty 5.877.636.346,78 zł, z</w:t>
      </w:r>
      <w:r w:rsidR="007A06A5">
        <w:rPr>
          <w:color w:val="000000"/>
          <w:sz w:val="24"/>
          <w:szCs w:val="24"/>
        </w:rPr>
        <w:t> </w:t>
      </w:r>
      <w:r w:rsidRPr="00731DD9">
        <w:rPr>
          <w:color w:val="000000"/>
          <w:sz w:val="24"/>
          <w:szCs w:val="24"/>
        </w:rPr>
        <w:t>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1) wydatki gminy 4.630.525.483,96 z 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a) wydatki bieżące 3.326.689.676,82  zł,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b) wydatki majątkowe 1.303.835.807,14 zł;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2) wydatki powiatu 1.247.110.862,82 zł, z tego: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a) wydatki bieżące 948.139.531,82 zł,</w:t>
      </w:r>
    </w:p>
    <w:p w:rsidR="00731DD9" w:rsidRPr="00731DD9" w:rsidRDefault="00731DD9" w:rsidP="00731D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b) wydatki majątkowe 298.971.331,00 zł,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  <w:szCs w:val="24"/>
        </w:rPr>
      </w:pPr>
      <w:r w:rsidRPr="00731DD9">
        <w:rPr>
          <w:color w:val="000000"/>
          <w:sz w:val="24"/>
          <w:szCs w:val="24"/>
        </w:rPr>
        <w:t>zgodnie z załącznikiem nr 2.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</w:rPr>
      </w:pPr>
    </w:p>
    <w:p w:rsidR="00731DD9" w:rsidRDefault="00731DD9" w:rsidP="00731D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1DD9" w:rsidRDefault="00731DD9" w:rsidP="00731DD9">
      <w:pPr>
        <w:keepNext/>
        <w:spacing w:line="360" w:lineRule="auto"/>
        <w:rPr>
          <w:color w:val="000000"/>
          <w:sz w:val="24"/>
        </w:rPr>
      </w:pPr>
    </w:p>
    <w:p w:rsidR="00731DD9" w:rsidRDefault="00731DD9" w:rsidP="00731D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DD9">
        <w:rPr>
          <w:color w:val="000000"/>
          <w:sz w:val="24"/>
          <w:szCs w:val="24"/>
        </w:rPr>
        <w:t>Zmiany wynikające z</w:t>
      </w:r>
      <w:r w:rsidRPr="00731DD9">
        <w:rPr>
          <w:color w:val="FF0000"/>
          <w:sz w:val="24"/>
          <w:szCs w:val="24"/>
        </w:rPr>
        <w:t xml:space="preserve"> </w:t>
      </w:r>
      <w:r w:rsidRPr="00731DD9">
        <w:rPr>
          <w:color w:val="000000"/>
          <w:sz w:val="24"/>
          <w:szCs w:val="24"/>
        </w:rPr>
        <w:t>§ 1 i 2 są przedstawione w załącznikach nr 1, 2, 3 i 4 do zarządzenia.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</w:rPr>
      </w:pPr>
    </w:p>
    <w:p w:rsidR="00731DD9" w:rsidRDefault="00731DD9" w:rsidP="00731D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1DD9" w:rsidRDefault="00731DD9" w:rsidP="00731DD9">
      <w:pPr>
        <w:keepNext/>
        <w:spacing w:line="360" w:lineRule="auto"/>
        <w:rPr>
          <w:color w:val="000000"/>
          <w:sz w:val="24"/>
        </w:rPr>
      </w:pPr>
    </w:p>
    <w:p w:rsidR="00731DD9" w:rsidRDefault="00731DD9" w:rsidP="00731D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1DD9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31DD9" w:rsidRDefault="00731DD9" w:rsidP="00731DD9">
      <w:pPr>
        <w:spacing w:line="360" w:lineRule="auto"/>
        <w:jc w:val="both"/>
        <w:rPr>
          <w:color w:val="000000"/>
          <w:sz w:val="24"/>
        </w:rPr>
      </w:pPr>
    </w:p>
    <w:p w:rsidR="00731DD9" w:rsidRDefault="00731DD9" w:rsidP="00731D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1DD9" w:rsidRPr="00731DD9" w:rsidRDefault="00731DD9" w:rsidP="00731D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1DD9" w:rsidRPr="00731DD9" w:rsidSect="00731D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D9" w:rsidRDefault="00731DD9">
      <w:r>
        <w:separator/>
      </w:r>
    </w:p>
  </w:endnote>
  <w:endnote w:type="continuationSeparator" w:id="0">
    <w:p w:rsidR="00731DD9" w:rsidRDefault="0073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D9" w:rsidRDefault="00731DD9">
      <w:r>
        <w:separator/>
      </w:r>
    </w:p>
  </w:footnote>
  <w:footnote w:type="continuationSeparator" w:id="0">
    <w:p w:rsidR="00731DD9" w:rsidRDefault="0073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2r."/>
    <w:docVar w:name="AktNr" w:val="670/2022/P"/>
    <w:docVar w:name="Sprawa" w:val="zmian w budżecie Miasta Poznania na 2022 rok"/>
  </w:docVars>
  <w:rsids>
    <w:rsidRoot w:val="00731D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DD9"/>
    <w:rsid w:val="0079779A"/>
    <w:rsid w:val="007A06A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802F-37A9-459B-9A27-81F0189D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640</Words>
  <Characters>3424</Characters>
  <Application>Microsoft Office Word</Application>
  <DocSecurity>0</DocSecurity>
  <Lines>81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2022-09-02T08:10:00Z</dcterms:created>
  <dcterms:modified xsi:type="dcterms:W3CDTF">2022-09-02T08:10:00Z</dcterms:modified>
</cp:coreProperties>
</file>