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97015">
              <w:rPr>
                <w:b/>
              </w:rPr>
              <w:fldChar w:fldCharType="separate"/>
            </w:r>
            <w:r w:rsidR="00D97015">
              <w:rPr>
                <w:b/>
              </w:rPr>
              <w:t>określenia wysokości stawek czynszu za najem lokali należących do mieszkaniowego zasobu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97015" w:rsidRDefault="00FA63B5" w:rsidP="00D97015">
      <w:pPr>
        <w:spacing w:line="360" w:lineRule="auto"/>
        <w:jc w:val="both"/>
      </w:pPr>
      <w:bookmarkStart w:id="2" w:name="z1"/>
      <w:bookmarkEnd w:id="2"/>
    </w:p>
    <w:p w:rsidR="00D97015" w:rsidRPr="00D97015" w:rsidRDefault="00D97015" w:rsidP="00D9701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7015">
        <w:rPr>
          <w:color w:val="000000"/>
        </w:rPr>
        <w:t>W związku z uchwałą Rady Miasta Poznania z 20 września 2022 r. Nr LXXI/1309/VIII/2022, zmieniającą uchwałę Nr LXIX/1274/VII/2018 Rady Miasta Poznania z dnia 3 lipca 2018 r. w</w:t>
      </w:r>
      <w:r w:rsidR="002F74BD">
        <w:rPr>
          <w:color w:val="000000"/>
        </w:rPr>
        <w:t> </w:t>
      </w:r>
      <w:r w:rsidRPr="00D97015">
        <w:rPr>
          <w:color w:val="000000"/>
        </w:rPr>
        <w:t>sprawie programu gospodarowania mieszkaniowym zasobem Miasta Poznania na lata 2019-2023, zachodzi konieczność zmiany zarządzenia Prezydenta Miasta Poznania Nr 686/2021/P z dnia 27 sierpnia 2021 r. w sprawie określenia wysokości stawek czynszu za najem lokali należących do mieszkaniowego zasobu Miasta Poznania.</w:t>
      </w:r>
    </w:p>
    <w:p w:rsidR="00D97015" w:rsidRPr="00D97015" w:rsidRDefault="00D97015" w:rsidP="00D9701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7015">
        <w:rPr>
          <w:color w:val="000000"/>
        </w:rPr>
        <w:t>W niniejszym zarządzeniu określono nową wysokość bazowej stawki czynszu, zgodnie ze zmienionymi postanowieniami § 6 uchwały. W szczególności stawka bazowa czynszu została dostosowana do uaktualnionej w uchwale podstawy do ustalenia stawek czynszu, którą stanowi wskaźnik przeliczeniowy kosztu odtworzenia 1 m</w:t>
      </w:r>
      <w:r w:rsidRPr="00D97015">
        <w:rPr>
          <w:color w:val="000000"/>
          <w:vertAlign w:val="superscript"/>
        </w:rPr>
        <w:t>2</w:t>
      </w:r>
      <w:r w:rsidRPr="00D97015">
        <w:rPr>
          <w:color w:val="000000"/>
        </w:rPr>
        <w:t xml:space="preserve"> powierzchni użytkowej budynków mieszkalnych dla Miasta Poznania, ustalony obwieszczeniem Wojewody Wielkopolskiego z</w:t>
      </w:r>
      <w:r w:rsidR="002F74BD">
        <w:rPr>
          <w:color w:val="000000"/>
        </w:rPr>
        <w:t> </w:t>
      </w:r>
      <w:r w:rsidRPr="00D97015">
        <w:rPr>
          <w:color w:val="000000"/>
        </w:rPr>
        <w:t>dnia 31 marca 2022 roku.</w:t>
      </w:r>
    </w:p>
    <w:p w:rsidR="00D97015" w:rsidRPr="00D97015" w:rsidRDefault="00D97015" w:rsidP="00D9701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7015">
        <w:rPr>
          <w:color w:val="000000"/>
        </w:rPr>
        <w:t>Zmiana bazowej stawki czynszu ma na celu dostosowanie prowadzonej przez Miasto Poznań polityki czynszowej do aktualnej sytuacji ekonomicznej, zgodnie z zasadą prowadzenia prawidłowej gospodarki, do której gmina jest ustawowo zobowiązana.</w:t>
      </w:r>
    </w:p>
    <w:p w:rsidR="00D97015" w:rsidRDefault="00D97015" w:rsidP="00D97015">
      <w:pPr>
        <w:spacing w:line="360" w:lineRule="auto"/>
        <w:jc w:val="both"/>
        <w:rPr>
          <w:color w:val="000000"/>
        </w:rPr>
      </w:pPr>
      <w:r w:rsidRPr="00D97015">
        <w:rPr>
          <w:color w:val="000000"/>
        </w:rPr>
        <w:t>W związku z tym wydanie zarządzenia jest zasadne.</w:t>
      </w:r>
    </w:p>
    <w:p w:rsidR="00D97015" w:rsidRDefault="00D97015" w:rsidP="00D97015">
      <w:pPr>
        <w:spacing w:line="360" w:lineRule="auto"/>
        <w:jc w:val="both"/>
      </w:pPr>
    </w:p>
    <w:p w:rsidR="00D97015" w:rsidRDefault="00D97015" w:rsidP="00D97015">
      <w:pPr>
        <w:keepNext/>
        <w:spacing w:line="360" w:lineRule="auto"/>
        <w:jc w:val="center"/>
      </w:pPr>
      <w:r>
        <w:t>DYREKTOR BIURA</w:t>
      </w:r>
    </w:p>
    <w:p w:rsidR="00D97015" w:rsidRDefault="00D97015" w:rsidP="00D97015">
      <w:pPr>
        <w:keepNext/>
        <w:spacing w:line="360" w:lineRule="auto"/>
        <w:jc w:val="center"/>
      </w:pPr>
      <w:r>
        <w:t>SPRAW LOKALOWYCH</w:t>
      </w:r>
    </w:p>
    <w:p w:rsidR="00D97015" w:rsidRPr="00D97015" w:rsidRDefault="00D97015" w:rsidP="00D97015">
      <w:pPr>
        <w:keepNext/>
        <w:spacing w:line="360" w:lineRule="auto"/>
        <w:jc w:val="center"/>
      </w:pPr>
      <w:r>
        <w:t>(-) Katarzyna Kaszubowska</w:t>
      </w:r>
    </w:p>
    <w:sectPr w:rsidR="00D97015" w:rsidRPr="00D97015" w:rsidSect="00D9701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015" w:rsidRDefault="00D97015">
      <w:r>
        <w:separator/>
      </w:r>
    </w:p>
  </w:endnote>
  <w:endnote w:type="continuationSeparator" w:id="0">
    <w:p w:rsidR="00D97015" w:rsidRDefault="00D9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015" w:rsidRDefault="00D97015">
      <w:r>
        <w:separator/>
      </w:r>
    </w:p>
  </w:footnote>
  <w:footnote w:type="continuationSeparator" w:id="0">
    <w:p w:rsidR="00D97015" w:rsidRDefault="00D97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kreślenia wysokości stawek czynszu za najem lokali należących do mieszkaniowego zasobu Miasta Poznania."/>
  </w:docVars>
  <w:rsids>
    <w:rsidRoot w:val="00D97015"/>
    <w:rsid w:val="000607A3"/>
    <w:rsid w:val="001B1D53"/>
    <w:rsid w:val="0022095A"/>
    <w:rsid w:val="002946C5"/>
    <w:rsid w:val="002C29F3"/>
    <w:rsid w:val="002F74BD"/>
    <w:rsid w:val="00796326"/>
    <w:rsid w:val="00A87E1B"/>
    <w:rsid w:val="00AA04BE"/>
    <w:rsid w:val="00BB1A14"/>
    <w:rsid w:val="00D9701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198</Words>
  <Characters>1312</Characters>
  <Application>Microsoft Office Word</Application>
  <DocSecurity>0</DocSecurity>
  <Lines>31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2022-09-29T11:49:00Z</dcterms:created>
  <dcterms:modified xsi:type="dcterms:W3CDTF">2022-09-29T11:49:00Z</dcterms:modified>
</cp:coreProperties>
</file>