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376B">
              <w:rPr>
                <w:b/>
              </w:rPr>
              <w:fldChar w:fldCharType="separate"/>
            </w:r>
            <w:r w:rsidR="0012376B">
              <w:rPr>
                <w:b/>
              </w:rPr>
              <w:t xml:space="preserve">nabycia na rzecz Miasta Poznania prawa własności części nieruchomości położonej w Poznaniu przy ul. Unii Lubelskiej, oznaczonej geodezyjnie jako działka 6/5, odpowiadającej projektowanej działce nr 6/22 z obrębu </w:t>
            </w:r>
            <w:proofErr w:type="spellStart"/>
            <w:r w:rsidR="0012376B">
              <w:rPr>
                <w:b/>
              </w:rPr>
              <w:t>Żegrze</w:t>
            </w:r>
            <w:proofErr w:type="spellEnd"/>
            <w:r w:rsidR="0012376B">
              <w:rPr>
                <w:b/>
              </w:rPr>
              <w:t>, arkusz mapy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376B" w:rsidRDefault="00FA63B5" w:rsidP="0012376B">
      <w:pPr>
        <w:spacing w:line="360" w:lineRule="auto"/>
        <w:jc w:val="both"/>
      </w:pPr>
      <w:bookmarkStart w:id="2" w:name="z1"/>
      <w:bookmarkEnd w:id="2"/>
    </w:p>
    <w:p w:rsidR="0012376B" w:rsidRPr="0012376B" w:rsidRDefault="0012376B" w:rsidP="001237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 xml:space="preserve">Nieruchomość opisana w § 1 zarządzenia jest przedmiotem postępowania zwrotowego. </w:t>
      </w:r>
    </w:p>
    <w:p w:rsidR="0012376B" w:rsidRPr="0012376B" w:rsidRDefault="0012376B" w:rsidP="001237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>W związku z faktem, iż zachodzi realne ryzyko utraty przez Miasto Poznań prawa własności projektowanej działki nr 6/22, Miasto Poznań i ubiegający się o zwrot nieruchomości w celu uregulowania jej stanu prawnego i faktycznego postanowili zawrzeć przedwstępną umowę sprzedaży działki 6/22 pod warunkiem wydania przez Starostę Poznańskiego decyzji o</w:t>
      </w:r>
      <w:r w:rsidR="00967267">
        <w:rPr>
          <w:color w:val="000000"/>
          <w:szCs w:val="20"/>
        </w:rPr>
        <w:t> </w:t>
      </w:r>
      <w:r w:rsidRPr="0012376B">
        <w:rPr>
          <w:color w:val="000000"/>
          <w:szCs w:val="20"/>
        </w:rPr>
        <w:t>zwrocie nieruchomości i nadania jej klauzuli ostateczności oraz klauzuli prawomocności.</w:t>
      </w:r>
    </w:p>
    <w:p w:rsidR="0012376B" w:rsidRPr="0012376B" w:rsidRDefault="0012376B" w:rsidP="001237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>Cena części nieruchomości oznaczonej jako działka 6/22 wynosi 86 541,00 zł (słownie: osiemdziesiąt sześć tysięcy pięćset czterdzieści jeden złotych 00/100).</w:t>
      </w:r>
    </w:p>
    <w:p w:rsidR="0012376B" w:rsidRPr="0012376B" w:rsidRDefault="0012376B" w:rsidP="001237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 xml:space="preserve">Na działce nr 6/5 zlokalizowana jest stacja trakcyjna, która zasila sieć tramwajową na ulicach </w:t>
      </w:r>
      <w:proofErr w:type="spellStart"/>
      <w:r w:rsidRPr="0012376B">
        <w:rPr>
          <w:color w:val="000000"/>
          <w:szCs w:val="20"/>
        </w:rPr>
        <w:t>Żegrze</w:t>
      </w:r>
      <w:proofErr w:type="spellEnd"/>
      <w:r w:rsidRPr="0012376B">
        <w:rPr>
          <w:color w:val="000000"/>
          <w:szCs w:val="20"/>
        </w:rPr>
        <w:t xml:space="preserve">, </w:t>
      </w:r>
      <w:proofErr w:type="spellStart"/>
      <w:r w:rsidRPr="0012376B">
        <w:rPr>
          <w:color w:val="000000"/>
          <w:szCs w:val="20"/>
        </w:rPr>
        <w:t>Chartowo</w:t>
      </w:r>
      <w:proofErr w:type="spellEnd"/>
      <w:r w:rsidRPr="0012376B">
        <w:rPr>
          <w:color w:val="000000"/>
          <w:szCs w:val="20"/>
        </w:rPr>
        <w:t xml:space="preserve"> i Unii Lubelskiej. Projektowana do wydzielania działka nr 6/22 pozostaje bez zabudowy kubaturowej. Jest częściowo utwardzona szarą kostką brukową, a</w:t>
      </w:r>
      <w:r w:rsidR="00967267">
        <w:rPr>
          <w:color w:val="000000"/>
          <w:szCs w:val="20"/>
        </w:rPr>
        <w:t> </w:t>
      </w:r>
      <w:r w:rsidRPr="0012376B">
        <w:rPr>
          <w:color w:val="000000"/>
          <w:szCs w:val="20"/>
        </w:rPr>
        <w:t>w</w:t>
      </w:r>
      <w:r w:rsidR="00967267">
        <w:rPr>
          <w:color w:val="000000"/>
          <w:szCs w:val="20"/>
        </w:rPr>
        <w:t> </w:t>
      </w:r>
      <w:r w:rsidRPr="0012376B">
        <w:rPr>
          <w:color w:val="000000"/>
          <w:szCs w:val="20"/>
        </w:rPr>
        <w:t xml:space="preserve">pozostałym zakresie zagospodarowana zielenią. Ogrodzenie panelowe poprowadzono wzdłuż południowej, zewnętrznej granicy. </w:t>
      </w:r>
    </w:p>
    <w:p w:rsidR="0012376B" w:rsidRPr="0012376B" w:rsidRDefault="0012376B" w:rsidP="001237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 xml:space="preserve">Projektowana do wydzielania działka nr 6/22 przeznaczona jest w miejscowym planie zagospodarowania przestrzennego w rejonie ulicy Unii Lubelskiej w Poznaniu pod teren zabudowy usługowej lub obiektów produkcyjnych i magazynów. </w:t>
      </w:r>
    </w:p>
    <w:p w:rsidR="0012376B" w:rsidRPr="0012376B" w:rsidRDefault="0012376B" w:rsidP="001237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 xml:space="preserve">Zgodnie z § 3 uchwały Nr LXI/840/V/2009 Rady Miasta Poznania z dnia 13 października 2009 r. w sprawie zasad gospodarowania nieruchomościami Miasta Poznania </w:t>
      </w:r>
      <w:r w:rsidRPr="0012376B">
        <w:rPr>
          <w:i/>
          <w:iCs/>
          <w:color w:val="000000"/>
          <w:szCs w:val="20"/>
        </w:rPr>
        <w:t xml:space="preserve">poza przypadkami, gdy ustawa albo przepisy szczególne przewidują taki obowiązek, Prezydent </w:t>
      </w:r>
      <w:r w:rsidRPr="0012376B">
        <w:rPr>
          <w:i/>
          <w:iCs/>
          <w:color w:val="000000"/>
          <w:szCs w:val="20"/>
        </w:rPr>
        <w:lastRenderedPageBreak/>
        <w:t>Miasta Poznania nabywa nieruchomości, gdy są one niezbędne do realizacji celów publicznych, zadań własnych Miasta Poznania</w:t>
      </w:r>
      <w:r w:rsidRPr="0012376B">
        <w:rPr>
          <w:color w:val="000000"/>
          <w:szCs w:val="20"/>
        </w:rPr>
        <w:t xml:space="preserve"> (…). Na podstawie art. 6 pkt. 1 ustawy o</w:t>
      </w:r>
      <w:r w:rsidR="00967267">
        <w:rPr>
          <w:color w:val="000000"/>
          <w:szCs w:val="20"/>
        </w:rPr>
        <w:t> </w:t>
      </w:r>
      <w:r w:rsidRPr="0012376B">
        <w:rPr>
          <w:color w:val="000000"/>
          <w:szCs w:val="20"/>
        </w:rPr>
        <w:t>gospodarce nieruchomościami z dnia 21 sierpnia 1997 r. celem publicznym jest wydzielanie gruntów pod drogi publiczne, drogi rowerowe i drogi wodne, budowa, utrzymywanie oraz wykonywanie robót budowlanych tych dróg, obiektów i urządzeń transportu publicznego, a</w:t>
      </w:r>
      <w:r w:rsidR="00967267">
        <w:rPr>
          <w:color w:val="000000"/>
          <w:szCs w:val="20"/>
        </w:rPr>
        <w:t> </w:t>
      </w:r>
      <w:r w:rsidRPr="0012376B">
        <w:rPr>
          <w:color w:val="000000"/>
          <w:szCs w:val="20"/>
        </w:rPr>
        <w:t>także łączności publicznej i sygnalizacji. Ponadto w świetle art. 7 ust. 1 pkt. 2 i 4 ustawy o</w:t>
      </w:r>
      <w:r w:rsidR="00967267">
        <w:rPr>
          <w:color w:val="000000"/>
          <w:szCs w:val="20"/>
        </w:rPr>
        <w:t> </w:t>
      </w:r>
      <w:r w:rsidRPr="0012376B">
        <w:rPr>
          <w:color w:val="000000"/>
          <w:szCs w:val="20"/>
        </w:rPr>
        <w:t xml:space="preserve">samorządzie gminnym z dnia 8 marca 1990 r. zaspokajanie zbiorowych potrzeb wspólnoty należy do zadań własnych gminy. W szczególności zadania własne obejmują sprawy </w:t>
      </w:r>
      <w:r w:rsidRPr="0012376B">
        <w:rPr>
          <w:i/>
          <w:iCs/>
          <w:color w:val="000000"/>
          <w:szCs w:val="20"/>
        </w:rPr>
        <w:t>gminnych dróg, ulic, mostów, placów oraz organizacji ruchu drogowego</w:t>
      </w:r>
      <w:r w:rsidRPr="0012376B">
        <w:rPr>
          <w:color w:val="000000"/>
          <w:szCs w:val="20"/>
        </w:rPr>
        <w:t xml:space="preserve"> oraz </w:t>
      </w:r>
      <w:r w:rsidRPr="0012376B">
        <w:rPr>
          <w:i/>
          <w:iCs/>
          <w:color w:val="000000"/>
          <w:szCs w:val="20"/>
        </w:rPr>
        <w:t>lokalnego transportu zbiorowego</w:t>
      </w:r>
      <w:r w:rsidRPr="0012376B">
        <w:rPr>
          <w:color w:val="000000"/>
          <w:szCs w:val="20"/>
        </w:rPr>
        <w:t>.</w:t>
      </w:r>
    </w:p>
    <w:p w:rsidR="0012376B" w:rsidRDefault="0012376B" w:rsidP="0012376B">
      <w:pPr>
        <w:spacing w:line="360" w:lineRule="auto"/>
        <w:jc w:val="both"/>
        <w:rPr>
          <w:color w:val="000000"/>
          <w:szCs w:val="20"/>
        </w:rPr>
      </w:pPr>
      <w:r w:rsidRPr="0012376B">
        <w:rPr>
          <w:color w:val="000000"/>
          <w:szCs w:val="20"/>
        </w:rPr>
        <w:t>Mając na względzie powyższe, podjęcie zarządzenia jest w pełni uzasadnione.</w:t>
      </w:r>
    </w:p>
    <w:p w:rsidR="0012376B" w:rsidRDefault="0012376B" w:rsidP="0012376B">
      <w:pPr>
        <w:spacing w:line="360" w:lineRule="auto"/>
        <w:jc w:val="both"/>
      </w:pPr>
    </w:p>
    <w:p w:rsidR="0012376B" w:rsidRDefault="0012376B" w:rsidP="0012376B">
      <w:pPr>
        <w:keepNext/>
        <w:spacing w:line="360" w:lineRule="auto"/>
        <w:jc w:val="center"/>
      </w:pPr>
      <w:r>
        <w:t>DYREKTOR WYDZIAŁU</w:t>
      </w:r>
    </w:p>
    <w:p w:rsidR="0012376B" w:rsidRPr="0012376B" w:rsidRDefault="0012376B" w:rsidP="0012376B">
      <w:pPr>
        <w:keepNext/>
        <w:spacing w:line="360" w:lineRule="auto"/>
        <w:jc w:val="center"/>
      </w:pPr>
      <w:r>
        <w:t>(-) Magda Albińska</w:t>
      </w:r>
    </w:p>
    <w:sectPr w:rsidR="0012376B" w:rsidRPr="0012376B" w:rsidSect="001237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6B" w:rsidRDefault="0012376B">
      <w:r>
        <w:separator/>
      </w:r>
    </w:p>
  </w:endnote>
  <w:endnote w:type="continuationSeparator" w:id="0">
    <w:p w:rsidR="0012376B" w:rsidRDefault="0012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6B" w:rsidRDefault="0012376B">
      <w:r>
        <w:separator/>
      </w:r>
    </w:p>
  </w:footnote>
  <w:footnote w:type="continuationSeparator" w:id="0">
    <w:p w:rsidR="0012376B" w:rsidRDefault="0012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położonej w Poznaniu przy ul. Unii Lubelskiej, oznaczonej geodezyjnie jako działka 6/5, odpowiadającej projektowanej działce nr 6/22 z obrębu Żegrze, arkusz mapy 15."/>
  </w:docVars>
  <w:rsids>
    <w:rsidRoot w:val="0012376B"/>
    <w:rsid w:val="000607A3"/>
    <w:rsid w:val="0012376B"/>
    <w:rsid w:val="001B1D53"/>
    <w:rsid w:val="0022095A"/>
    <w:rsid w:val="002946C5"/>
    <w:rsid w:val="002C29F3"/>
    <w:rsid w:val="00796326"/>
    <w:rsid w:val="0096726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377</Words>
  <Characters>2417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2022-10-26T10:10:00Z</dcterms:created>
  <dcterms:modified xsi:type="dcterms:W3CDTF">2022-10-26T10:10:00Z</dcterms:modified>
</cp:coreProperties>
</file>