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1153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1538">
              <w:rPr>
                <w:b/>
              </w:rPr>
              <w:fldChar w:fldCharType="separate"/>
            </w:r>
            <w:r w:rsidR="00B11538">
              <w:rPr>
                <w:b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1538" w:rsidRDefault="00FA63B5" w:rsidP="00B11538">
      <w:pPr>
        <w:spacing w:line="360" w:lineRule="auto"/>
        <w:jc w:val="both"/>
      </w:pPr>
      <w:bookmarkStart w:id="2" w:name="z1"/>
      <w:bookmarkEnd w:id="2"/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2022 roku działa 9 tego typu ośrodków wsparcia.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Na podstawie decyzji Wojewody Wielkopolskiego nr FB-I.3111.354.2022.2 z 23 września 2022 r. zmieniony został plan dotacji celowych na rok 2022 w dziale 852, rozdz. 85203 §</w:t>
      </w:r>
      <w:r w:rsidR="00A062C3">
        <w:rPr>
          <w:color w:val="000000"/>
        </w:rPr>
        <w:t> </w:t>
      </w:r>
      <w:r w:rsidRPr="00B11538">
        <w:rPr>
          <w:color w:val="000000"/>
        </w:rPr>
        <w:t>2110 poprzez zmniejszenie środków dla: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„Śmiałek”, os. Bolesława Chrobrego 101/15, 60-454 Poznań – o 2910,00 zł (słownie: dwa tysiące dziewięćset dziesięć złotych 00/100);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„Kamyk”, ul. Zakątek 8, 60-801 Poznań – o 6984,00 zł (słownie: sześć tysięcy dziewięćset osiemdziesiąt cztery złote 00/100).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lastRenderedPageBreak/>
        <w:t xml:space="preserve">Powyższych zmian dokonuje się w celu dostosowania poziomu środków do zakresu realizowanych zadań w zakresie programu „Za życiem” dla osób z autyzmen lub niepełnosprawnościami sprzężonymi zgodnie z art. 51 c ust. 5 ustawy z dnia 12 marca 2004 r. o pomocy społecznej (Dz. U. z 2021 r. poz. 2268 z późn.zm.). 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Na podstawie decyzji Wojewody Wielkopolskiego nr FB-I.3111.358.2022.7 z 28 września 2022 r. zmieniony został plan dotacji celowych na rok 2022: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– w dziale 852, rozdz. 85203 § 2110 poprzez zmniejszenie środków dla: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„Fountain House”, ul Rawicka 51, 60-113 Poznań –</w:t>
      </w:r>
      <w:r w:rsidR="00A062C3">
        <w:rPr>
          <w:color w:val="000000"/>
        </w:rPr>
        <w:t> </w:t>
      </w:r>
      <w:r w:rsidRPr="00B11538">
        <w:rPr>
          <w:color w:val="000000"/>
        </w:rPr>
        <w:t>o 6790,00 zł (słownie: sześć tysięcy siedemset dziewięćdziesiąt złotych 00/100);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„Ognik”, ul Marcelińska 58, 60-354 Poznań o</w:t>
      </w:r>
      <w:r w:rsidR="00A062C3">
        <w:rPr>
          <w:color w:val="000000"/>
        </w:rPr>
        <w:t> </w:t>
      </w:r>
      <w:r w:rsidRPr="00B11538">
        <w:rPr>
          <w:color w:val="000000"/>
        </w:rPr>
        <w:t>1940,00 zł  (słownie: jeden tysiąc dziewięćset czterdzieści złotych 00/100);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„Pogodni”, ul. Pogodna 49/1, 61-131 Poznań – o 15 520,00 zł (słownie: piętnaście tysięcy pięćset dwadzieścia złotych 00/100);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„Śmiałek”, os. Bolesława Chrobrego 101/15, 60-454 Poznań – o 20 370,00 zł (słownie: dwadzieścia tysięcy trzysta siedemdziesiąt złotych 00/100).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Zmiany dokonywane są w celu dostosowania poziomu środków finansowych do zakresu realizowanych zadań.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Na podstawie decyzji Wojewody Wielkopolskiego nr FB-I.3111.380.2022.13 z 10 października 2022 r. zmieniony został plan dotacji celowych na rok 2022: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– w dziale 852, rozdz. 85203 § 2110 poprzez zwiększenie środków dla: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„Ognik”, ul Marcelińska 58, 60-354 Poznań  – o 31 428,00 zł  (słownie: trzydzieści jeden tysięcy czterysta dwadzieścia osiem złotych 00/100);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„Iskra”, ul. Pamiątkowa 28, 61-505 Poznań – o 36 666,00 zł (słownie: trzydzieści sześć tysięcy sześćset sześćdziesiąt sześć złotych 00/100);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„Sokoły”, ul. Promienista 131, 60-142 Poznań – o 27 936,00 zł (słownie: dwadzieścia siedem tysięcy dziewięćset trzydzieści sześć złotych 00/100);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„Śmiałek”, os. Bolesława Chrobrego 101/15, 60-454 Poznań – o 24 444,00 zł (słownie: dwadzieścia  cztery tysiące czterysta czterdzieści cztery złote 00/100);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• Środowiskowego Domu Samopomocy „Kamyk”, ul. Zakątek 8, 60-801 Poznań – o 20 952,00 zł (słownie: dwadzieścia tysięcy dziewięćset pięćdziesiąt dwa złote 00/100).</w:t>
      </w:r>
    </w:p>
    <w:p w:rsidR="00B11538" w:rsidRPr="00B11538" w:rsidRDefault="00B11538" w:rsidP="00B115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Środki przeznaczone są na finansowanie ośrodków wsparcia dla osób z zaburzeniami psychicznymi – podwyższenie miesięcznej kwoty dotacji na uczestnika z</w:t>
      </w:r>
      <w:r w:rsidR="00A062C3">
        <w:rPr>
          <w:color w:val="000000"/>
        </w:rPr>
        <w:t> </w:t>
      </w:r>
      <w:r w:rsidRPr="00B11538">
        <w:rPr>
          <w:color w:val="000000"/>
        </w:rPr>
        <w:t xml:space="preserve">niepełnosprawnościami sprzężonymi i autyzmem realizacja na podstawie art. 51c ust. 5 tej </w:t>
      </w:r>
      <w:r w:rsidRPr="00B11538">
        <w:rPr>
          <w:color w:val="000000"/>
        </w:rPr>
        <w:lastRenderedPageBreak/>
        <w:t>ustawy z dnia 12 marca 2004 r. o pomocy społecznej (Dz. U. z 2021 r. poz. 2268 z późn. zm.) w związku z Programem kompleksowego wsparcia dla rodzin „Za życiem” przyjętym uchwałą nr 160 Rady Ministrów z dnia 20 grudnia 2016 r., zmienioną uchwałą nr 189 Rady Ministrów z dnia 27 grudnia 2021 r.</w:t>
      </w:r>
    </w:p>
    <w:p w:rsidR="00B11538" w:rsidRDefault="00B11538" w:rsidP="00B11538">
      <w:pPr>
        <w:spacing w:line="360" w:lineRule="auto"/>
        <w:jc w:val="both"/>
        <w:rPr>
          <w:color w:val="000000"/>
        </w:rPr>
      </w:pPr>
      <w:r w:rsidRPr="00B11538">
        <w:rPr>
          <w:color w:val="000000"/>
        </w:rPr>
        <w:t>Obowiązujący plan dotacji celowych na 2022 rok dla środowiskowych domów samopomocy funkcjonujących na terenie Poznania przedstawia załącznik do zarządzenia. Wobec powyższego wydanie zarządzenia należy uznać za zasadne.</w:t>
      </w:r>
    </w:p>
    <w:p w:rsidR="00B11538" w:rsidRDefault="00B11538" w:rsidP="00B11538">
      <w:pPr>
        <w:spacing w:line="360" w:lineRule="auto"/>
        <w:jc w:val="both"/>
      </w:pPr>
    </w:p>
    <w:p w:rsidR="00B11538" w:rsidRDefault="00B11538" w:rsidP="00B11538">
      <w:pPr>
        <w:keepNext/>
        <w:spacing w:line="360" w:lineRule="auto"/>
        <w:jc w:val="center"/>
      </w:pPr>
      <w:r>
        <w:t>ZASTĘPCA DYREKTORA</w:t>
      </w:r>
    </w:p>
    <w:p w:rsidR="00B11538" w:rsidRPr="00B11538" w:rsidRDefault="00B11538" w:rsidP="00B11538">
      <w:pPr>
        <w:keepNext/>
        <w:spacing w:line="360" w:lineRule="auto"/>
        <w:jc w:val="center"/>
      </w:pPr>
      <w:r>
        <w:t>(-) Łukasz Judek</w:t>
      </w:r>
    </w:p>
    <w:sectPr w:rsidR="00B11538" w:rsidRPr="00B11538" w:rsidSect="00B115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38" w:rsidRDefault="00B11538">
      <w:r>
        <w:separator/>
      </w:r>
    </w:p>
  </w:endnote>
  <w:endnote w:type="continuationSeparator" w:id="0">
    <w:p w:rsidR="00B11538" w:rsidRDefault="00B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38" w:rsidRDefault="00B11538">
      <w:r>
        <w:separator/>
      </w:r>
    </w:p>
  </w:footnote>
  <w:footnote w:type="continuationSeparator" w:id="0">
    <w:p w:rsidR="00B11538" w:rsidRDefault="00B1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B11538"/>
    <w:rsid w:val="000607A3"/>
    <w:rsid w:val="00191992"/>
    <w:rsid w:val="001B1D53"/>
    <w:rsid w:val="002946C5"/>
    <w:rsid w:val="002C29F3"/>
    <w:rsid w:val="008C68E6"/>
    <w:rsid w:val="00A062C3"/>
    <w:rsid w:val="00AA04BE"/>
    <w:rsid w:val="00AC4582"/>
    <w:rsid w:val="00B11538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8DFCC-A7E2-4410-9E5F-6DEC966A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698</Words>
  <Characters>4427</Characters>
  <Application>Microsoft Office Word</Application>
  <DocSecurity>0</DocSecurity>
  <Lines>80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2022-11-04T10:28:00Z</dcterms:created>
  <dcterms:modified xsi:type="dcterms:W3CDTF">2022-11-04T10:28:00Z</dcterms:modified>
</cp:coreProperties>
</file>