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9184C">
          <w:t>839/2022/P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9184C">
        <w:rPr>
          <w:b/>
          <w:sz w:val="28"/>
        </w:rPr>
        <w:fldChar w:fldCharType="separate"/>
      </w:r>
      <w:r w:rsidR="00B9184C">
        <w:rPr>
          <w:b/>
          <w:sz w:val="28"/>
        </w:rPr>
        <w:t>24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9184C">
              <w:rPr>
                <w:b/>
                <w:sz w:val="24"/>
                <w:szCs w:val="24"/>
              </w:rPr>
              <w:fldChar w:fldCharType="separate"/>
            </w:r>
            <w:r w:rsidR="00B9184C">
              <w:rPr>
                <w:b/>
                <w:sz w:val="24"/>
                <w:szCs w:val="24"/>
              </w:rPr>
              <w:t>zmian w budżecie Miasta Poznania na 2022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9184C" w:rsidP="00B9184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9184C">
        <w:rPr>
          <w:color w:val="000000"/>
          <w:sz w:val="24"/>
          <w:szCs w:val="24"/>
        </w:rPr>
        <w:t>Na podstawie art. art. 222 ust. 4, 257 i 259 ust. 2 ustawy z dnia 27 sierpnia 2009 r. o finansach publicznych (</w:t>
      </w:r>
      <w:proofErr w:type="spellStart"/>
      <w:r w:rsidRPr="00B9184C">
        <w:rPr>
          <w:color w:val="000000"/>
          <w:sz w:val="24"/>
          <w:szCs w:val="24"/>
        </w:rPr>
        <w:t>t.j</w:t>
      </w:r>
      <w:proofErr w:type="spellEnd"/>
      <w:r w:rsidRPr="00B9184C">
        <w:rPr>
          <w:color w:val="000000"/>
          <w:sz w:val="24"/>
          <w:szCs w:val="24"/>
        </w:rPr>
        <w:t>. Dz. U. z 2022 r. poz. 1634 ze zm.), art. 30 ust. 1 ustawy z dnia 8 marca 1990 r. o samorządzie gminnym (t. j. Dz. U. z 2022 r. poz. 559 ze zm.), art. 32 ust 1 ustawy z dnia 5 czerwca 1998 r. o samorządzie powiatowym (</w:t>
      </w:r>
      <w:proofErr w:type="spellStart"/>
      <w:r w:rsidRPr="00B9184C">
        <w:rPr>
          <w:color w:val="000000"/>
          <w:sz w:val="24"/>
          <w:szCs w:val="24"/>
        </w:rPr>
        <w:t>t.j</w:t>
      </w:r>
      <w:proofErr w:type="spellEnd"/>
      <w:r w:rsidRPr="00B9184C">
        <w:rPr>
          <w:color w:val="000000"/>
          <w:sz w:val="24"/>
          <w:szCs w:val="24"/>
        </w:rPr>
        <w:t xml:space="preserve">. </w:t>
      </w:r>
      <w:proofErr w:type="spellStart"/>
      <w:r w:rsidRPr="00B9184C">
        <w:rPr>
          <w:color w:val="000000"/>
          <w:sz w:val="24"/>
          <w:szCs w:val="24"/>
        </w:rPr>
        <w:t>Dz</w:t>
      </w:r>
      <w:proofErr w:type="spellEnd"/>
      <w:r w:rsidRPr="00B9184C">
        <w:rPr>
          <w:color w:val="000000"/>
          <w:sz w:val="24"/>
          <w:szCs w:val="24"/>
        </w:rPr>
        <w:t xml:space="preserve"> .U. z 2022 r. poz. 1526), art. 85 ustawy z dnia 13 października 1998 r. przepisy wprowadzające ustawy reformujące administrację publiczną (Dz. U. z 1998 r. Nr 133, poz. 872 ze zm.), w związku z § 1 rozporządzenia Ministra Finansów  z dnia 15 lipca 2022 r. zmieniającego rozporządzenie w sprawie szczegółowej klasyfikacji dochodów, wydatków, przychodów i rozchodów oraz środków pochodzących ze źródeł zagranicznych (Dz. U. 2022, poz. 1571), uchwały Nr LVII/1067/VIII/2021 Rady Miasta Poznania z dnia 21 grudnia 2021 r. w sprawie budżetu Miasta Poznania na 2022 rok, zmienionej zarządzeniem Nr 53/2022/P Prezydenta Miasta Poznania z dnia 25 stycznia 2022 r., zarządzeniem Nr 66/2022/P Prezydenta Miasta Poznania z dnia 31 stycznia 2022 r., zarządzeniem Nr 125/2022/P Prezydenta Miasta Poznania z dnia 23 lutego 2022 r., uchwałą Nr LX/1123/VIII/2022 Rady Miasta Poznania z dnia 8 marca 2022 r., zarządzeniem Nr 190/2022/P Prezydenta Miasta Poznania z dnia 11 marca 2022 r., zarządzeniem Nr 208/2022/P Prezydenta Miasta Poznania z dnia 18 marca 2022 r., uchwałą Nr LXI/1137/VIII/2022 Rady Miasta Poznania z dnia 24 marca 2022 r., zarządzeniem Nr 243/2022/P Prezydenta Miasta Poznania z dnia 30 marca 2022 r., zarządzeniem Nr 259/2022/P Prezydenta Miasta Poznania z dnia 4 kwietnia 2022 r., zarządzeniem Nr 296/2022/P Prezydenta Miasta Poznania z dnia 14 kwietnia 2022 r., zarządzeniem Nr 318/2022/P Prezydenta Miasta Poznania z dnia 22 kwietnia 2022 r., uchwałą Nr LXIII/1164/VIII/2022 Rady Miasta Poznania z dnia 26 kwietnia 2022 r., zarządzeniem Nr 340/2022/P Prezydenta Miasta Poznania z dnia 28 kwietnia 2022 r., zarządzeniem Nr 367/2022/P Prezydenta Miasta Poznania z dnia 10 maja 2022 r., uchwałą Nr </w:t>
      </w:r>
      <w:r w:rsidRPr="00B9184C">
        <w:rPr>
          <w:color w:val="000000"/>
          <w:sz w:val="24"/>
          <w:szCs w:val="24"/>
        </w:rPr>
        <w:lastRenderedPageBreak/>
        <w:t xml:space="preserve">LXIV/1179/VIII/2022 Rady Miasta Poznania z dnia 17 maja 2022 r., zarządzeniem Nr 416/2022/P Prezydenta Miasta Poznania z dnia 27 maja 2022 r., uchwałą Nr LXV/1218/VIII/2022 Rady Miasta Poznania z dnia 7 czerwca 2022 r., zarządzeniem Nr 501/2022/P Prezydenta Miasta Poznania z dnia 29 czerwca 2022 r., zarządzeniem Nr 524/2022/P Prezydenta Miasta Poznania z dnia 30 czerwca 2022 r., zarządzeniem Nr 543/2022/P Prezydenta Miasta Poznania z dnia  6 lipca 2022 </w:t>
      </w:r>
      <w:proofErr w:type="spellStart"/>
      <w:r w:rsidRPr="00B9184C">
        <w:rPr>
          <w:color w:val="000000"/>
          <w:sz w:val="24"/>
          <w:szCs w:val="24"/>
        </w:rPr>
        <w:t>r.,zarządzeniem</w:t>
      </w:r>
      <w:proofErr w:type="spellEnd"/>
      <w:r w:rsidRPr="00B9184C">
        <w:rPr>
          <w:color w:val="000000"/>
          <w:sz w:val="24"/>
          <w:szCs w:val="24"/>
        </w:rPr>
        <w:t xml:space="preserve"> Nr 586/2022/P Prezydenta Miasta Poznania z dnia  26 lipca 2022 r., zarządzeniem Nr 607/2022/P Prezydenta Miasta Poznania z dnia 2 sierpnia 2022 r., zarządzeniem Nr 642/2022/P Prezydenta Miasta Poznania z dnia 24 sierpnia 2022 r., zarządzeniem Nr  670/2022/P Prezydenta Miasta Poznania z dnia 2 września 2022 r., uchwałą Nr LXX/1273/VIII/2022 Rady Miasta Poznania z dnia 6 września 2022 r., uchwałą Nr</w:t>
      </w:r>
      <w:r w:rsidRPr="00B9184C">
        <w:rPr>
          <w:color w:val="FF0000"/>
          <w:sz w:val="24"/>
          <w:szCs w:val="24"/>
        </w:rPr>
        <w:t xml:space="preserve"> </w:t>
      </w:r>
      <w:r w:rsidRPr="00B9184C">
        <w:rPr>
          <w:color w:val="000000"/>
          <w:sz w:val="24"/>
          <w:szCs w:val="24"/>
        </w:rPr>
        <w:t>LXXI/1294/VIII/2022 Rady Miasta Poznania z dnia 20 września 2022 r., zarządzeniem Nr 728/2022/P Prezydenta Miasta Poznania z dnia 29 września 2022 r., zarządzeniem Nr 731/2022/P Prezydenta Miasta Poznania z dnia 30 września 2022 r. uchwałą Nr</w:t>
      </w:r>
      <w:r w:rsidRPr="00B9184C">
        <w:rPr>
          <w:color w:val="000000"/>
          <w:sz w:val="24"/>
        </w:rPr>
        <w:t xml:space="preserve"> </w:t>
      </w:r>
      <w:r w:rsidRPr="00B9184C">
        <w:rPr>
          <w:color w:val="000000"/>
          <w:sz w:val="24"/>
          <w:szCs w:val="24"/>
        </w:rPr>
        <w:t>LXXII/1326/VIII/2022 Rady Miasta Poznania z dnia 11 października 2022 r., zarządzeniem Nr 767/2022/P Prezydenta Miasta Poznania z dnia 24 października 2022 r. zarządza się, co następuje:</w:t>
      </w:r>
    </w:p>
    <w:p w:rsidR="00B9184C" w:rsidRDefault="00B9184C" w:rsidP="00B9184C">
      <w:pPr>
        <w:spacing w:line="360" w:lineRule="auto"/>
        <w:jc w:val="both"/>
        <w:rPr>
          <w:sz w:val="24"/>
        </w:rPr>
      </w:pPr>
    </w:p>
    <w:p w:rsidR="00B9184C" w:rsidRDefault="00B9184C" w:rsidP="00B918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9184C" w:rsidRDefault="00B9184C" w:rsidP="00B9184C">
      <w:pPr>
        <w:keepNext/>
        <w:spacing w:line="360" w:lineRule="auto"/>
        <w:rPr>
          <w:color w:val="000000"/>
          <w:sz w:val="24"/>
        </w:rPr>
      </w:pPr>
    </w:p>
    <w:p w:rsidR="00B9184C" w:rsidRPr="00B9184C" w:rsidRDefault="00B9184C" w:rsidP="00B9184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9184C">
        <w:rPr>
          <w:color w:val="000000"/>
          <w:sz w:val="24"/>
          <w:szCs w:val="24"/>
        </w:rPr>
        <w:t>Zmienia się dochody budżetu Miasta ogółem na rok 2022  do kwoty 5.131.856.057,97 zł tego:</w:t>
      </w:r>
    </w:p>
    <w:p w:rsidR="00B9184C" w:rsidRPr="00B9184C" w:rsidRDefault="00B9184C" w:rsidP="00B918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184C">
        <w:rPr>
          <w:color w:val="000000"/>
          <w:sz w:val="24"/>
          <w:szCs w:val="24"/>
        </w:rPr>
        <w:t>1) dochody gminy 4.096.751.998,62 zł, z tego:</w:t>
      </w:r>
    </w:p>
    <w:p w:rsidR="00B9184C" w:rsidRPr="00B9184C" w:rsidRDefault="00B9184C" w:rsidP="00B9184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9184C">
        <w:rPr>
          <w:color w:val="000000"/>
          <w:sz w:val="24"/>
          <w:szCs w:val="24"/>
        </w:rPr>
        <w:t>a) dochody bieżące 3.726.732.664,48 zł,</w:t>
      </w:r>
    </w:p>
    <w:p w:rsidR="00B9184C" w:rsidRPr="00B9184C" w:rsidRDefault="00B9184C" w:rsidP="00B9184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9184C">
        <w:rPr>
          <w:color w:val="000000"/>
          <w:sz w:val="24"/>
          <w:szCs w:val="24"/>
        </w:rPr>
        <w:t>b) dochody majątkowe 370.019.334,14 zł;</w:t>
      </w:r>
    </w:p>
    <w:p w:rsidR="00B9184C" w:rsidRPr="00B9184C" w:rsidRDefault="00B9184C" w:rsidP="00B918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184C">
        <w:rPr>
          <w:color w:val="000000"/>
          <w:sz w:val="24"/>
          <w:szCs w:val="24"/>
        </w:rPr>
        <w:t>2) dochody powiatu 1.035.104.059,35 zł, z tego:</w:t>
      </w:r>
    </w:p>
    <w:p w:rsidR="00B9184C" w:rsidRPr="00B9184C" w:rsidRDefault="00B9184C" w:rsidP="00B9184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9184C">
        <w:rPr>
          <w:color w:val="000000"/>
          <w:sz w:val="24"/>
          <w:szCs w:val="24"/>
        </w:rPr>
        <w:t>a) dochody bieżące 973.546.647,35 zł,</w:t>
      </w:r>
    </w:p>
    <w:p w:rsidR="00B9184C" w:rsidRPr="00B9184C" w:rsidRDefault="00B9184C" w:rsidP="00B9184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9184C">
        <w:rPr>
          <w:color w:val="000000"/>
          <w:sz w:val="24"/>
          <w:szCs w:val="24"/>
        </w:rPr>
        <w:t>b) dochody majątkowe 61.557.412,00 zł</w:t>
      </w:r>
    </w:p>
    <w:p w:rsidR="00B9184C" w:rsidRDefault="00B9184C" w:rsidP="00B9184C">
      <w:pPr>
        <w:spacing w:line="360" w:lineRule="auto"/>
        <w:jc w:val="both"/>
        <w:rPr>
          <w:color w:val="000000"/>
          <w:sz w:val="24"/>
          <w:szCs w:val="24"/>
        </w:rPr>
      </w:pPr>
      <w:r w:rsidRPr="00B9184C">
        <w:rPr>
          <w:color w:val="000000"/>
          <w:sz w:val="24"/>
          <w:szCs w:val="24"/>
        </w:rPr>
        <w:t>zgodnie z załącznikiem nr 1.</w:t>
      </w:r>
    </w:p>
    <w:p w:rsidR="00B9184C" w:rsidRDefault="00B9184C" w:rsidP="00B9184C">
      <w:pPr>
        <w:spacing w:line="360" w:lineRule="auto"/>
        <w:jc w:val="both"/>
        <w:rPr>
          <w:color w:val="000000"/>
          <w:sz w:val="24"/>
        </w:rPr>
      </w:pPr>
    </w:p>
    <w:p w:rsidR="00B9184C" w:rsidRDefault="00B9184C" w:rsidP="00B918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9184C" w:rsidRDefault="00B9184C" w:rsidP="00B9184C">
      <w:pPr>
        <w:keepNext/>
        <w:spacing w:line="360" w:lineRule="auto"/>
        <w:rPr>
          <w:color w:val="000000"/>
          <w:sz w:val="24"/>
        </w:rPr>
      </w:pPr>
    </w:p>
    <w:p w:rsidR="00B9184C" w:rsidRPr="00B9184C" w:rsidRDefault="00B9184C" w:rsidP="00B9184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9184C">
        <w:rPr>
          <w:color w:val="000000"/>
          <w:sz w:val="24"/>
          <w:szCs w:val="24"/>
        </w:rPr>
        <w:t>Zmienia się wydatki budżetu Miasta ogółem na rok 2022 do kwoty 5.898.794.372,67 zł, z</w:t>
      </w:r>
      <w:r w:rsidR="00522200">
        <w:rPr>
          <w:color w:val="000000"/>
          <w:sz w:val="24"/>
          <w:szCs w:val="24"/>
        </w:rPr>
        <w:t> </w:t>
      </w:r>
      <w:r w:rsidRPr="00B9184C">
        <w:rPr>
          <w:color w:val="000000"/>
          <w:sz w:val="24"/>
          <w:szCs w:val="24"/>
        </w:rPr>
        <w:t>tego:</w:t>
      </w:r>
    </w:p>
    <w:p w:rsidR="00B9184C" w:rsidRPr="00B9184C" w:rsidRDefault="00B9184C" w:rsidP="00B918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184C">
        <w:rPr>
          <w:color w:val="000000"/>
          <w:sz w:val="24"/>
          <w:szCs w:val="24"/>
        </w:rPr>
        <w:t>1) wydatki gminy 4.638.598.540,80 z tego:</w:t>
      </w:r>
    </w:p>
    <w:p w:rsidR="00B9184C" w:rsidRPr="00B9184C" w:rsidRDefault="00B9184C" w:rsidP="00B9184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9184C">
        <w:rPr>
          <w:color w:val="000000"/>
          <w:sz w:val="24"/>
          <w:szCs w:val="24"/>
        </w:rPr>
        <w:t>a) wydatki bieżące 3.455.878.164,66  zł,</w:t>
      </w:r>
    </w:p>
    <w:p w:rsidR="00B9184C" w:rsidRPr="00B9184C" w:rsidRDefault="00B9184C" w:rsidP="00B9184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9184C">
        <w:rPr>
          <w:color w:val="000000"/>
          <w:sz w:val="24"/>
          <w:szCs w:val="24"/>
        </w:rPr>
        <w:lastRenderedPageBreak/>
        <w:t>b) wydatki majątkowe 1.182.720.376,14 zł;</w:t>
      </w:r>
    </w:p>
    <w:p w:rsidR="00B9184C" w:rsidRPr="00B9184C" w:rsidRDefault="00B9184C" w:rsidP="00B918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184C">
        <w:rPr>
          <w:color w:val="000000"/>
          <w:sz w:val="24"/>
          <w:szCs w:val="24"/>
        </w:rPr>
        <w:t>2) wydatki powiatu 1.260.195.831,87 zł, z tego:</w:t>
      </w:r>
    </w:p>
    <w:p w:rsidR="00B9184C" w:rsidRPr="00B9184C" w:rsidRDefault="00B9184C" w:rsidP="00B9184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9184C">
        <w:rPr>
          <w:color w:val="000000"/>
          <w:sz w:val="24"/>
          <w:szCs w:val="24"/>
        </w:rPr>
        <w:t>a) wydatki bieżące 985.699.530,87 zł,</w:t>
      </w:r>
    </w:p>
    <w:p w:rsidR="00B9184C" w:rsidRPr="00B9184C" w:rsidRDefault="00B9184C" w:rsidP="00B9184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9184C">
        <w:rPr>
          <w:color w:val="000000"/>
          <w:sz w:val="24"/>
          <w:szCs w:val="24"/>
        </w:rPr>
        <w:t>b) wydatki majątkowe 274.496.301,00 zł,</w:t>
      </w:r>
    </w:p>
    <w:p w:rsidR="00B9184C" w:rsidRDefault="00B9184C" w:rsidP="00B9184C">
      <w:pPr>
        <w:spacing w:line="360" w:lineRule="auto"/>
        <w:jc w:val="both"/>
        <w:rPr>
          <w:color w:val="000000"/>
          <w:sz w:val="24"/>
          <w:szCs w:val="24"/>
        </w:rPr>
      </w:pPr>
      <w:r w:rsidRPr="00B9184C">
        <w:rPr>
          <w:color w:val="000000"/>
          <w:sz w:val="24"/>
          <w:szCs w:val="24"/>
        </w:rPr>
        <w:t>zgodnie z załącznikiem nr 2.</w:t>
      </w:r>
    </w:p>
    <w:p w:rsidR="00B9184C" w:rsidRDefault="00B9184C" w:rsidP="00B9184C">
      <w:pPr>
        <w:spacing w:line="360" w:lineRule="auto"/>
        <w:jc w:val="both"/>
        <w:rPr>
          <w:color w:val="000000"/>
          <w:sz w:val="24"/>
        </w:rPr>
      </w:pPr>
    </w:p>
    <w:p w:rsidR="00B9184C" w:rsidRDefault="00B9184C" w:rsidP="00B918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9184C" w:rsidRDefault="00B9184C" w:rsidP="00B9184C">
      <w:pPr>
        <w:keepNext/>
        <w:spacing w:line="360" w:lineRule="auto"/>
        <w:rPr>
          <w:color w:val="000000"/>
          <w:sz w:val="24"/>
        </w:rPr>
      </w:pPr>
    </w:p>
    <w:p w:rsidR="00B9184C" w:rsidRPr="00B9184C" w:rsidRDefault="00B9184C" w:rsidP="00B9184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9184C">
        <w:rPr>
          <w:color w:val="000000"/>
          <w:sz w:val="24"/>
          <w:szCs w:val="24"/>
        </w:rPr>
        <w:t>Dokonuje się podziału rezerw:</w:t>
      </w:r>
    </w:p>
    <w:p w:rsidR="00B9184C" w:rsidRPr="00B9184C" w:rsidRDefault="00B9184C" w:rsidP="00B918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184C">
        <w:rPr>
          <w:color w:val="000000"/>
          <w:sz w:val="24"/>
          <w:szCs w:val="24"/>
        </w:rPr>
        <w:t>1) celowych o kwotę 9.917.731,00 zł do kwoty 44.723.018,65 zł, w tym na:</w:t>
      </w:r>
    </w:p>
    <w:p w:rsidR="00B9184C" w:rsidRPr="00B9184C" w:rsidRDefault="00B9184C" w:rsidP="00B9184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9184C">
        <w:rPr>
          <w:color w:val="000000"/>
          <w:sz w:val="24"/>
          <w:szCs w:val="24"/>
        </w:rPr>
        <w:t>a) wydatki bieżące jednostek systemu oświaty o kwotę 9.504.116,00 zł do kwoty 3.816.536,65 zł,</w:t>
      </w:r>
    </w:p>
    <w:p w:rsidR="00B9184C" w:rsidRPr="00B9184C" w:rsidRDefault="00B9184C" w:rsidP="00B9184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9184C">
        <w:rPr>
          <w:color w:val="000000"/>
          <w:sz w:val="24"/>
          <w:szCs w:val="24"/>
        </w:rPr>
        <w:t>b) wydatki majątkowe jednostek systemu oświaty o kwotę 25.000,00 zł do kwoty 00,00  zł,</w:t>
      </w:r>
    </w:p>
    <w:p w:rsidR="00B9184C" w:rsidRPr="00B9184C" w:rsidRDefault="00B9184C" w:rsidP="00B9184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9184C">
        <w:rPr>
          <w:color w:val="000000"/>
          <w:sz w:val="24"/>
          <w:szCs w:val="24"/>
        </w:rPr>
        <w:t>c) wydatki związanie z zaspokajaniem roszczeń zgłaszanych wobec Miasta o kwotę 350.000,00 do kwoty 22.666.263,00 zł,</w:t>
      </w:r>
    </w:p>
    <w:p w:rsidR="00B9184C" w:rsidRPr="00B9184C" w:rsidRDefault="00B9184C" w:rsidP="00B9184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9184C">
        <w:rPr>
          <w:color w:val="000000"/>
          <w:sz w:val="24"/>
          <w:szCs w:val="24"/>
        </w:rPr>
        <w:t>d) realizację zadań z zakresu pomocy społecznej i rodziny o kwotę 38.615,00 zł do kwoty 71.652,00 zł.</w:t>
      </w:r>
    </w:p>
    <w:p w:rsidR="00B9184C" w:rsidRDefault="00B9184C" w:rsidP="00B9184C">
      <w:pPr>
        <w:spacing w:line="360" w:lineRule="auto"/>
        <w:jc w:val="both"/>
        <w:rPr>
          <w:color w:val="000000"/>
          <w:sz w:val="24"/>
        </w:rPr>
      </w:pPr>
    </w:p>
    <w:p w:rsidR="00B9184C" w:rsidRDefault="00B9184C" w:rsidP="00B9184C">
      <w:pPr>
        <w:spacing w:line="360" w:lineRule="auto"/>
        <w:jc w:val="both"/>
        <w:rPr>
          <w:color w:val="000000"/>
          <w:sz w:val="24"/>
        </w:rPr>
      </w:pPr>
    </w:p>
    <w:p w:rsidR="00B9184C" w:rsidRDefault="00B9184C" w:rsidP="00B918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9184C" w:rsidRDefault="00B9184C" w:rsidP="00B9184C">
      <w:pPr>
        <w:keepNext/>
        <w:spacing w:line="360" w:lineRule="auto"/>
        <w:rPr>
          <w:color w:val="000000"/>
          <w:sz w:val="24"/>
        </w:rPr>
      </w:pPr>
    </w:p>
    <w:p w:rsidR="00B9184C" w:rsidRDefault="00B9184C" w:rsidP="00B9184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9184C">
        <w:rPr>
          <w:color w:val="000000"/>
          <w:sz w:val="24"/>
          <w:szCs w:val="24"/>
        </w:rPr>
        <w:t>Zmiany wynikające z</w:t>
      </w:r>
      <w:r w:rsidRPr="00B9184C">
        <w:rPr>
          <w:color w:val="FF0000"/>
          <w:sz w:val="24"/>
          <w:szCs w:val="24"/>
        </w:rPr>
        <w:t xml:space="preserve"> </w:t>
      </w:r>
      <w:r w:rsidRPr="00B9184C">
        <w:rPr>
          <w:color w:val="000000"/>
          <w:sz w:val="24"/>
          <w:szCs w:val="24"/>
        </w:rPr>
        <w:t>§ 1, 2 i 3</w:t>
      </w:r>
      <w:r w:rsidRPr="00B9184C">
        <w:rPr>
          <w:color w:val="FF0000"/>
          <w:sz w:val="24"/>
          <w:szCs w:val="24"/>
        </w:rPr>
        <w:t xml:space="preserve"> </w:t>
      </w:r>
      <w:r w:rsidRPr="00B9184C">
        <w:rPr>
          <w:color w:val="000000"/>
          <w:sz w:val="24"/>
          <w:szCs w:val="24"/>
        </w:rPr>
        <w:t>są przedstawione w załącznikach nr 1, 2, 3, 4  i 5 do zarządzenia.</w:t>
      </w:r>
    </w:p>
    <w:p w:rsidR="00B9184C" w:rsidRDefault="00B9184C" w:rsidP="00B9184C">
      <w:pPr>
        <w:spacing w:line="360" w:lineRule="auto"/>
        <w:jc w:val="both"/>
        <w:rPr>
          <w:color w:val="000000"/>
          <w:sz w:val="24"/>
        </w:rPr>
      </w:pPr>
    </w:p>
    <w:p w:rsidR="00B9184C" w:rsidRDefault="00B9184C" w:rsidP="00B918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9184C" w:rsidRDefault="00B9184C" w:rsidP="00B9184C">
      <w:pPr>
        <w:keepNext/>
        <w:spacing w:line="360" w:lineRule="auto"/>
        <w:rPr>
          <w:color w:val="000000"/>
          <w:sz w:val="24"/>
        </w:rPr>
      </w:pPr>
    </w:p>
    <w:p w:rsidR="00B9184C" w:rsidRDefault="00B9184C" w:rsidP="00B9184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9184C">
        <w:rPr>
          <w:color w:val="000000"/>
          <w:sz w:val="24"/>
          <w:szCs w:val="24"/>
        </w:rPr>
        <w:t>Zarządzenie wchodzi w życie z dniem podpisania i podlega ogłoszeniu w Dzienniku Urzędowym Województwa Wielkopolskiego.</w:t>
      </w:r>
    </w:p>
    <w:p w:rsidR="00B9184C" w:rsidRDefault="00B9184C" w:rsidP="00B9184C">
      <w:pPr>
        <w:spacing w:line="360" w:lineRule="auto"/>
        <w:jc w:val="both"/>
        <w:rPr>
          <w:color w:val="000000"/>
          <w:sz w:val="24"/>
        </w:rPr>
      </w:pPr>
    </w:p>
    <w:p w:rsidR="00B9184C" w:rsidRDefault="00B9184C" w:rsidP="00B918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9184C" w:rsidRPr="00B9184C" w:rsidRDefault="00B9184C" w:rsidP="00B918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9184C" w:rsidRPr="00B9184C" w:rsidSect="00B9184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84C" w:rsidRDefault="00B9184C">
      <w:r>
        <w:separator/>
      </w:r>
    </w:p>
  </w:endnote>
  <w:endnote w:type="continuationSeparator" w:id="0">
    <w:p w:rsidR="00B9184C" w:rsidRDefault="00B9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84C" w:rsidRDefault="00B9184C">
      <w:r>
        <w:separator/>
      </w:r>
    </w:p>
  </w:footnote>
  <w:footnote w:type="continuationSeparator" w:id="0">
    <w:p w:rsidR="00B9184C" w:rsidRDefault="00B91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listopada 2022r."/>
    <w:docVar w:name="AktNr" w:val="839/2022/P"/>
    <w:docVar w:name="Sprawa" w:val="zmian w budżecie Miasta Poznania na 2022 rok"/>
  </w:docVars>
  <w:rsids>
    <w:rsidRoot w:val="00B9184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22200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9184C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805</Words>
  <Characters>4344</Characters>
  <Application>Microsoft Office Word</Application>
  <DocSecurity>0</DocSecurity>
  <Lines>103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2022-11-24T11:21:00Z</dcterms:created>
  <dcterms:modified xsi:type="dcterms:W3CDTF">2022-11-24T11:21:00Z</dcterms:modified>
</cp:coreProperties>
</file>