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8D7E18">
          <w:t>849/2022/P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8D7E18">
        <w:rPr>
          <w:b/>
          <w:sz w:val="28"/>
        </w:rPr>
        <w:fldChar w:fldCharType="separate"/>
      </w:r>
      <w:r w:rsidR="008D7E18">
        <w:rPr>
          <w:b/>
          <w:sz w:val="28"/>
        </w:rPr>
        <w:t>25 listopada 2022r.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8D7E18">
              <w:rPr>
                <w:b/>
                <w:sz w:val="24"/>
                <w:szCs w:val="24"/>
              </w:rPr>
              <w:fldChar w:fldCharType="separate"/>
            </w:r>
            <w:r w:rsidR="008D7E18">
              <w:rPr>
                <w:b/>
                <w:sz w:val="24"/>
                <w:szCs w:val="24"/>
              </w:rPr>
              <w:t>zarządzenie w sprawie określenia wewnętrznych zasad sprawozdawczości, obiegu i trybu składania wniosków dotyczących gospodarowania mieniem zakładów opieki zdrowotnej.</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8D7E18" w:rsidP="008D7E18">
      <w:pPr>
        <w:tabs>
          <w:tab w:val="right" w:leader="dot" w:pos="7371"/>
          <w:tab w:val="left" w:leader="dot" w:pos="8505"/>
        </w:tabs>
        <w:spacing w:line="360" w:lineRule="auto"/>
        <w:jc w:val="both"/>
        <w:rPr>
          <w:color w:val="000000"/>
          <w:sz w:val="24"/>
        </w:rPr>
      </w:pPr>
      <w:bookmarkStart w:id="2" w:name="p0"/>
      <w:bookmarkEnd w:id="2"/>
      <w:r w:rsidRPr="008D7E18">
        <w:rPr>
          <w:color w:val="000000"/>
          <w:sz w:val="24"/>
        </w:rPr>
        <w:t>Na podstawie art. 54 ust. 2 ustawy z dnia 15 kwietnia 2011 r. o działalności leczniczej (</w:t>
      </w:r>
      <w:proofErr w:type="spellStart"/>
      <w:r w:rsidRPr="008D7E18">
        <w:rPr>
          <w:color w:val="000000"/>
          <w:sz w:val="24"/>
        </w:rPr>
        <w:t>t.j</w:t>
      </w:r>
      <w:proofErr w:type="spellEnd"/>
      <w:r w:rsidRPr="008D7E18">
        <w:rPr>
          <w:color w:val="000000"/>
          <w:sz w:val="24"/>
        </w:rPr>
        <w:t>. Dz. U. z 2022 r. poz. 633 ze zm.), w związku z uchwałą Rady Miasta Poznania Nr XIX/248/VI/2011 z dnia 18 października 2011 r. w sprawie określenia zasad zbywania, oddania w dzierżawę, najem, użytkowanie oraz użyczenie aktywów trwałych samodzielnych publicznych zakładów opieki zdrowotnej, a także na podstawie art. 30 ust. 1 ustawy z dnia 8</w:t>
      </w:r>
      <w:r w:rsidR="00170730">
        <w:rPr>
          <w:color w:val="000000"/>
          <w:sz w:val="24"/>
        </w:rPr>
        <w:t> </w:t>
      </w:r>
      <w:r w:rsidRPr="008D7E18">
        <w:rPr>
          <w:color w:val="000000"/>
          <w:sz w:val="24"/>
        </w:rPr>
        <w:t>marca 1990 r. o samorządzie gminnym (</w:t>
      </w:r>
      <w:proofErr w:type="spellStart"/>
      <w:r w:rsidRPr="008D7E18">
        <w:rPr>
          <w:color w:val="000000"/>
          <w:sz w:val="24"/>
        </w:rPr>
        <w:t>t.j</w:t>
      </w:r>
      <w:proofErr w:type="spellEnd"/>
      <w:r w:rsidRPr="008D7E18">
        <w:rPr>
          <w:color w:val="000000"/>
          <w:sz w:val="24"/>
        </w:rPr>
        <w:t>. Dz. U. z 2022 r. poz. 559 ze zm.) zarządza się, co następuje:</w:t>
      </w:r>
    </w:p>
    <w:p w:rsidR="008D7E18" w:rsidRDefault="008D7E18" w:rsidP="008D7E18">
      <w:pPr>
        <w:tabs>
          <w:tab w:val="right" w:leader="dot" w:pos="7371"/>
          <w:tab w:val="left" w:leader="dot" w:pos="8505"/>
        </w:tabs>
        <w:spacing w:line="360" w:lineRule="auto"/>
        <w:jc w:val="both"/>
        <w:rPr>
          <w:sz w:val="24"/>
        </w:rPr>
      </w:pPr>
    </w:p>
    <w:p w:rsidR="008D7E18" w:rsidRDefault="008D7E18" w:rsidP="008D7E18">
      <w:pPr>
        <w:keepNext/>
        <w:tabs>
          <w:tab w:val="right" w:leader="dot" w:pos="7371"/>
          <w:tab w:val="left" w:leader="dot" w:pos="8505"/>
        </w:tabs>
        <w:spacing w:line="360" w:lineRule="auto"/>
        <w:jc w:val="center"/>
        <w:rPr>
          <w:b/>
          <w:color w:val="000000"/>
          <w:sz w:val="24"/>
        </w:rPr>
      </w:pPr>
      <w:r>
        <w:rPr>
          <w:b/>
          <w:color w:val="000000"/>
          <w:sz w:val="24"/>
        </w:rPr>
        <w:t>§ 1</w:t>
      </w:r>
    </w:p>
    <w:p w:rsidR="008D7E18" w:rsidRDefault="008D7E18" w:rsidP="008D7E18">
      <w:pPr>
        <w:keepNext/>
        <w:tabs>
          <w:tab w:val="right" w:leader="dot" w:pos="7371"/>
          <w:tab w:val="left" w:leader="dot" w:pos="8505"/>
        </w:tabs>
        <w:spacing w:line="360" w:lineRule="auto"/>
        <w:rPr>
          <w:color w:val="000000"/>
          <w:sz w:val="24"/>
        </w:rPr>
      </w:pPr>
    </w:p>
    <w:p w:rsidR="008D7E18" w:rsidRPr="008D7E18" w:rsidRDefault="008D7E18" w:rsidP="008D7E18">
      <w:pPr>
        <w:autoSpaceDE w:val="0"/>
        <w:autoSpaceDN w:val="0"/>
        <w:adjustRightInd w:val="0"/>
        <w:spacing w:line="360" w:lineRule="auto"/>
        <w:jc w:val="both"/>
        <w:rPr>
          <w:color w:val="000000"/>
          <w:sz w:val="24"/>
          <w:szCs w:val="24"/>
        </w:rPr>
      </w:pPr>
      <w:bookmarkStart w:id="3" w:name="z1"/>
      <w:bookmarkEnd w:id="3"/>
      <w:r w:rsidRPr="008D7E18">
        <w:rPr>
          <w:color w:val="000000"/>
          <w:sz w:val="24"/>
          <w:szCs w:val="24"/>
        </w:rPr>
        <w:t>W zarządzeniu Nr 770/2011/P Prezydenta Miasta Poznania z dnia 2 grudnia 2011 r. w</w:t>
      </w:r>
      <w:r w:rsidR="00170730">
        <w:rPr>
          <w:color w:val="000000"/>
          <w:sz w:val="24"/>
          <w:szCs w:val="24"/>
        </w:rPr>
        <w:t> </w:t>
      </w:r>
      <w:r w:rsidRPr="008D7E18">
        <w:rPr>
          <w:color w:val="000000"/>
          <w:sz w:val="24"/>
          <w:szCs w:val="24"/>
        </w:rPr>
        <w:t>sprawie określenia wewnętrznych zasad sprawozdawczości, obiegu i trybu składania wniosków dotyczących gospodarowania mieniem zakładów opieki zdrowotnej wprowadza się następujące zmiany:</w:t>
      </w:r>
    </w:p>
    <w:p w:rsidR="008D7E18" w:rsidRPr="008D7E18" w:rsidRDefault="008D7E18" w:rsidP="008D7E18">
      <w:pPr>
        <w:autoSpaceDE w:val="0"/>
        <w:autoSpaceDN w:val="0"/>
        <w:adjustRightInd w:val="0"/>
        <w:spacing w:line="360" w:lineRule="auto"/>
        <w:ind w:left="680" w:hanging="340"/>
        <w:jc w:val="both"/>
        <w:rPr>
          <w:color w:val="000000"/>
          <w:sz w:val="24"/>
          <w:szCs w:val="24"/>
        </w:rPr>
      </w:pPr>
      <w:r w:rsidRPr="008D7E18">
        <w:rPr>
          <w:color w:val="000000"/>
          <w:sz w:val="24"/>
          <w:szCs w:val="24"/>
        </w:rPr>
        <w:t>1) § 3 ust. 1 otrzymuje brzmienie:</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"W przypadku występowania kierownika Zakładu o wyrażenie zgody na zbycie, oddanie w</w:t>
      </w:r>
      <w:r w:rsidR="00170730">
        <w:rPr>
          <w:color w:val="000000"/>
          <w:sz w:val="24"/>
          <w:szCs w:val="24"/>
        </w:rPr>
        <w:t> </w:t>
      </w:r>
      <w:r w:rsidRPr="008D7E18">
        <w:rPr>
          <w:color w:val="000000"/>
          <w:sz w:val="24"/>
          <w:szCs w:val="24"/>
        </w:rPr>
        <w:t>dzierżawę, najem, użytkowanie, użyczenie oraz wniesienie nieruchomości lub przysługujących do nich praw w formie aportu do spółek, przekazania do fundacji lub do stowarzyszeń, oraz obciążenie nieruchomości Zakładu ograniczonymi prawami rzeczowymi, dla których dokonania wymagana jest zgoda Rady Miasta Poznania, kierownik Zakładu zobowiązany jest do przygotowania projektu uchwały Rady Miasta Poznania wraz z</w:t>
      </w:r>
      <w:r w:rsidR="00170730">
        <w:rPr>
          <w:color w:val="000000"/>
          <w:sz w:val="24"/>
          <w:szCs w:val="24"/>
        </w:rPr>
        <w:t> </w:t>
      </w:r>
      <w:r w:rsidRPr="008D7E18">
        <w:rPr>
          <w:color w:val="000000"/>
          <w:sz w:val="24"/>
          <w:szCs w:val="24"/>
        </w:rPr>
        <w:t xml:space="preserve">uzasadnieniem, zgodnie z warunkami określonymi w Uchwale oraz zasadami określonymi </w:t>
      </w:r>
      <w:r w:rsidRPr="008D7E18">
        <w:rPr>
          <w:color w:val="000000"/>
          <w:sz w:val="24"/>
          <w:szCs w:val="24"/>
        </w:rPr>
        <w:lastRenderedPageBreak/>
        <w:t>w zarządzeniu Nr 726/2019/P Prezydenta Miasta Poznania z dnia 3 września 2019 r. w</w:t>
      </w:r>
      <w:r w:rsidR="00170730">
        <w:rPr>
          <w:color w:val="000000"/>
          <w:sz w:val="24"/>
          <w:szCs w:val="24"/>
        </w:rPr>
        <w:t> </w:t>
      </w:r>
      <w:r w:rsidRPr="008D7E18">
        <w:rPr>
          <w:color w:val="000000"/>
          <w:sz w:val="24"/>
          <w:szCs w:val="24"/>
        </w:rPr>
        <w:t>sprawie zasad redagowania i trybu opracowania aktów prawnych oraz pism okólnych";</w:t>
      </w:r>
    </w:p>
    <w:p w:rsidR="008D7E18" w:rsidRPr="008D7E18" w:rsidRDefault="008D7E18" w:rsidP="008D7E18">
      <w:pPr>
        <w:autoSpaceDE w:val="0"/>
        <w:autoSpaceDN w:val="0"/>
        <w:adjustRightInd w:val="0"/>
        <w:spacing w:line="360" w:lineRule="auto"/>
        <w:ind w:left="680" w:hanging="340"/>
        <w:jc w:val="both"/>
        <w:rPr>
          <w:color w:val="000000"/>
          <w:sz w:val="24"/>
          <w:szCs w:val="24"/>
        </w:rPr>
      </w:pPr>
      <w:r w:rsidRPr="008D7E18">
        <w:rPr>
          <w:color w:val="000000"/>
          <w:sz w:val="24"/>
          <w:szCs w:val="24"/>
        </w:rPr>
        <w:t>2) § 4 ust. 3 otrzymuje brzmienie:</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"ZSS weryfikuje i opiniuje wnioski, o których mowa w ust. 1. Weryfikacja dokonywana przez ZSS powinna być przeprowadzona pod kątem statutowej działalności Zakładu oraz wpływu planowanej czynności na zdolność do świadczenia usług w zakresie statutowej działalności Zakładu, a następnie w terminie 7 dni roboczych od daty wpływu sprawy do ZSS, przekazuje je wraz z opiniami do GN, z wyjątkiem spraw dotyczących ruchomości, które rozpatruje ZSS";</w:t>
      </w:r>
    </w:p>
    <w:p w:rsidR="008D7E18" w:rsidRPr="008D7E18" w:rsidRDefault="008D7E18" w:rsidP="008D7E18">
      <w:pPr>
        <w:autoSpaceDE w:val="0"/>
        <w:autoSpaceDN w:val="0"/>
        <w:adjustRightInd w:val="0"/>
        <w:spacing w:line="360" w:lineRule="auto"/>
        <w:ind w:left="680" w:hanging="340"/>
        <w:jc w:val="both"/>
        <w:rPr>
          <w:color w:val="000000"/>
          <w:sz w:val="24"/>
          <w:szCs w:val="24"/>
        </w:rPr>
      </w:pPr>
      <w:r w:rsidRPr="008D7E18">
        <w:rPr>
          <w:color w:val="000000"/>
          <w:sz w:val="24"/>
          <w:szCs w:val="24"/>
        </w:rPr>
        <w:t>3) § 4 ust. 4 otrzymuje brzmienie:</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"W przypadku dokonywania czynności, o których mowa:</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1) w ust. 1 pkt 1, GN zobowiązany jest w terminie 10 dni roboczych;</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2) w ust. 1 pkt 4 i 5, ZSS zobowiązany jest w terminie 17 dni roboczych;</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od daty wpływu sprawy do udzielenia bądź odmowy udzielenia zgody, w imieniu Prezydenta Miasta Poznania, kierownikowi Zakładu. W przypadku odmowy udzielenia zgody GN lub ZSS powinien podać przyczyny jej nieudzielenia";</w:t>
      </w:r>
    </w:p>
    <w:p w:rsidR="008D7E18" w:rsidRPr="008D7E18" w:rsidRDefault="008D7E18" w:rsidP="008D7E18">
      <w:pPr>
        <w:autoSpaceDE w:val="0"/>
        <w:autoSpaceDN w:val="0"/>
        <w:adjustRightInd w:val="0"/>
        <w:spacing w:line="360" w:lineRule="auto"/>
        <w:ind w:left="680" w:hanging="340"/>
        <w:jc w:val="both"/>
        <w:rPr>
          <w:color w:val="000000"/>
          <w:sz w:val="24"/>
          <w:szCs w:val="24"/>
        </w:rPr>
      </w:pPr>
      <w:r w:rsidRPr="008D7E18">
        <w:rPr>
          <w:color w:val="000000"/>
          <w:sz w:val="24"/>
          <w:szCs w:val="24"/>
        </w:rPr>
        <w:t>4) § 4 ust. 5 otrzymuje brzmienie:</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"W przypadku dokonywania czynności, o których mowa:</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1) w ust. 1 pkt 2 i 3, GN zobowiązany jest w terminie 10 dni roboczych;</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2) w ust. 1 pkt 6, 7 i 8, ZSS zobowiązany jest w terminie 17 dni roboczych;</w:t>
      </w:r>
    </w:p>
    <w:p w:rsidR="008D7E18" w:rsidRPr="008D7E18" w:rsidRDefault="008D7E18" w:rsidP="008D7E18">
      <w:pPr>
        <w:autoSpaceDE w:val="0"/>
        <w:autoSpaceDN w:val="0"/>
        <w:adjustRightInd w:val="0"/>
        <w:spacing w:line="360" w:lineRule="auto"/>
        <w:jc w:val="both"/>
        <w:rPr>
          <w:color w:val="000000"/>
          <w:sz w:val="24"/>
          <w:szCs w:val="24"/>
        </w:rPr>
      </w:pPr>
      <w:r w:rsidRPr="008D7E18">
        <w:rPr>
          <w:color w:val="000000"/>
          <w:sz w:val="24"/>
          <w:szCs w:val="24"/>
        </w:rPr>
        <w:t>od daty wpływu sprawy do przygotowania i skierowania pod podpis Prezydenta Miasta Poznania projektu zarządzenia dotyczącego wniosku kierownika Zakładu bądź przekazania kierownikowi Zakładu pisemnej odmowy przygotowania stosownego projektu zarządzenia. W razie negatywnego stanowiska GN lub ZSS i odmowy przygotowania projektu zarządzenia, GN lub ZSS zobowiązany jest uzyskać, dla takiego działania, akceptację zastępcy Prezydenta Miasta Poznania";</w:t>
      </w:r>
    </w:p>
    <w:p w:rsidR="008D7E18" w:rsidRPr="008D7E18" w:rsidRDefault="008D7E18" w:rsidP="008D7E18">
      <w:pPr>
        <w:autoSpaceDE w:val="0"/>
        <w:autoSpaceDN w:val="0"/>
        <w:adjustRightInd w:val="0"/>
        <w:spacing w:line="360" w:lineRule="auto"/>
        <w:ind w:left="680" w:hanging="340"/>
        <w:jc w:val="both"/>
        <w:rPr>
          <w:color w:val="000000"/>
          <w:sz w:val="24"/>
          <w:szCs w:val="24"/>
        </w:rPr>
      </w:pPr>
      <w:r w:rsidRPr="008D7E18">
        <w:rPr>
          <w:color w:val="000000"/>
          <w:sz w:val="24"/>
          <w:szCs w:val="24"/>
        </w:rPr>
        <w:t>5) § 5 ust. 2 otrzymuje brzmienie:</w:t>
      </w:r>
    </w:p>
    <w:p w:rsidR="008D7E18" w:rsidRDefault="008D7E18" w:rsidP="008D7E18">
      <w:pPr>
        <w:tabs>
          <w:tab w:val="right" w:leader="dot" w:pos="7371"/>
          <w:tab w:val="left" w:leader="dot" w:pos="8505"/>
        </w:tabs>
        <w:spacing w:line="360" w:lineRule="auto"/>
        <w:jc w:val="both"/>
        <w:rPr>
          <w:color w:val="000000"/>
          <w:sz w:val="24"/>
          <w:szCs w:val="24"/>
        </w:rPr>
      </w:pPr>
      <w:r w:rsidRPr="008D7E18">
        <w:rPr>
          <w:color w:val="000000"/>
          <w:sz w:val="24"/>
          <w:szCs w:val="24"/>
        </w:rPr>
        <w:t>"W przypadku, gdy kierownik Zakładu zawarł umowę dzierżawy lub najmu ruchomości o</w:t>
      </w:r>
      <w:r w:rsidR="00170730">
        <w:rPr>
          <w:color w:val="000000"/>
          <w:sz w:val="24"/>
          <w:szCs w:val="24"/>
        </w:rPr>
        <w:t> </w:t>
      </w:r>
      <w:r w:rsidRPr="008D7E18">
        <w:rPr>
          <w:color w:val="000000"/>
          <w:sz w:val="24"/>
          <w:szCs w:val="24"/>
        </w:rPr>
        <w:t>bieżącej wartości księgowej nieprzekraczającej 10 tys. zł na okres do 7 dni, kierownik Zakładu zobowiązany jest w terminie 7 dni od dnia dokonania tej czynności do przekazania do ZSS podpisanej umowy oraz informacji o dokonanej czynności, zgodnie ze wzorem stanowiącym załącznik Nr 10 do niniejszego zarządzenia".</w:t>
      </w:r>
    </w:p>
    <w:p w:rsidR="008D7E18" w:rsidRDefault="008D7E18" w:rsidP="008D7E18">
      <w:pPr>
        <w:tabs>
          <w:tab w:val="right" w:leader="dot" w:pos="7371"/>
          <w:tab w:val="left" w:leader="dot" w:pos="8505"/>
        </w:tabs>
        <w:spacing w:line="360" w:lineRule="auto"/>
        <w:jc w:val="both"/>
        <w:rPr>
          <w:color w:val="000000"/>
          <w:sz w:val="24"/>
        </w:rPr>
      </w:pPr>
    </w:p>
    <w:p w:rsidR="008D7E18" w:rsidRDefault="008D7E18" w:rsidP="008D7E18">
      <w:pPr>
        <w:keepNext/>
        <w:tabs>
          <w:tab w:val="right" w:leader="dot" w:pos="7371"/>
          <w:tab w:val="left" w:leader="dot" w:pos="8505"/>
        </w:tabs>
        <w:spacing w:line="360" w:lineRule="auto"/>
        <w:jc w:val="center"/>
        <w:rPr>
          <w:b/>
          <w:color w:val="000000"/>
          <w:sz w:val="24"/>
        </w:rPr>
      </w:pPr>
      <w:r>
        <w:rPr>
          <w:b/>
          <w:color w:val="000000"/>
          <w:sz w:val="24"/>
        </w:rPr>
        <w:lastRenderedPageBreak/>
        <w:t>§ 2</w:t>
      </w:r>
    </w:p>
    <w:p w:rsidR="008D7E18" w:rsidRDefault="008D7E18" w:rsidP="008D7E18">
      <w:pPr>
        <w:keepNext/>
        <w:tabs>
          <w:tab w:val="right" w:leader="dot" w:pos="7371"/>
          <w:tab w:val="left" w:leader="dot" w:pos="8505"/>
        </w:tabs>
        <w:spacing w:line="360" w:lineRule="auto"/>
        <w:rPr>
          <w:color w:val="000000"/>
          <w:sz w:val="24"/>
        </w:rPr>
      </w:pPr>
    </w:p>
    <w:p w:rsidR="008D7E18" w:rsidRPr="008D7E18" w:rsidRDefault="008D7E18" w:rsidP="008D7E18">
      <w:pPr>
        <w:autoSpaceDE w:val="0"/>
        <w:autoSpaceDN w:val="0"/>
        <w:adjustRightInd w:val="0"/>
        <w:spacing w:line="360" w:lineRule="auto"/>
        <w:jc w:val="both"/>
        <w:rPr>
          <w:color w:val="000000"/>
          <w:sz w:val="24"/>
          <w:szCs w:val="24"/>
        </w:rPr>
      </w:pPr>
      <w:bookmarkStart w:id="4" w:name="z2"/>
      <w:bookmarkEnd w:id="4"/>
      <w:r w:rsidRPr="008D7E18">
        <w:rPr>
          <w:color w:val="000000"/>
          <w:sz w:val="24"/>
          <w:szCs w:val="24"/>
        </w:rPr>
        <w:t>Wykonanie zarządzenia powierza się dyrektorowi Wydziału Zdrowia i Spraw Społecznych i</w:t>
      </w:r>
      <w:r w:rsidR="00170730">
        <w:rPr>
          <w:color w:val="000000"/>
          <w:sz w:val="24"/>
          <w:szCs w:val="24"/>
        </w:rPr>
        <w:t> </w:t>
      </w:r>
      <w:r w:rsidRPr="008D7E18">
        <w:rPr>
          <w:color w:val="000000"/>
          <w:sz w:val="24"/>
          <w:szCs w:val="24"/>
        </w:rPr>
        <w:t>dyrektorowi Wydziału Gospodarki Nieruchomościami oraz kierownikom Zakładów.</w:t>
      </w:r>
    </w:p>
    <w:p w:rsidR="008D7E18" w:rsidRDefault="008D7E18" w:rsidP="008D7E18">
      <w:pPr>
        <w:tabs>
          <w:tab w:val="right" w:leader="dot" w:pos="7371"/>
          <w:tab w:val="left" w:leader="dot" w:pos="8505"/>
        </w:tabs>
        <w:spacing w:line="360" w:lineRule="auto"/>
        <w:jc w:val="both"/>
        <w:rPr>
          <w:color w:val="000000"/>
          <w:sz w:val="24"/>
        </w:rPr>
      </w:pPr>
    </w:p>
    <w:p w:rsidR="008D7E18" w:rsidRDefault="008D7E18" w:rsidP="008D7E18">
      <w:pPr>
        <w:tabs>
          <w:tab w:val="right" w:leader="dot" w:pos="7371"/>
          <w:tab w:val="left" w:leader="dot" w:pos="8505"/>
        </w:tabs>
        <w:spacing w:line="360" w:lineRule="auto"/>
        <w:jc w:val="both"/>
        <w:rPr>
          <w:color w:val="000000"/>
          <w:sz w:val="24"/>
        </w:rPr>
      </w:pPr>
    </w:p>
    <w:p w:rsidR="008D7E18" w:rsidRDefault="008D7E18" w:rsidP="008D7E18">
      <w:pPr>
        <w:keepNext/>
        <w:tabs>
          <w:tab w:val="right" w:leader="dot" w:pos="7371"/>
          <w:tab w:val="left" w:leader="dot" w:pos="8505"/>
        </w:tabs>
        <w:spacing w:line="360" w:lineRule="auto"/>
        <w:jc w:val="center"/>
        <w:rPr>
          <w:b/>
          <w:color w:val="000000"/>
          <w:sz w:val="24"/>
        </w:rPr>
      </w:pPr>
      <w:r>
        <w:rPr>
          <w:b/>
          <w:color w:val="000000"/>
          <w:sz w:val="24"/>
        </w:rPr>
        <w:t>§ 3</w:t>
      </w:r>
    </w:p>
    <w:p w:rsidR="008D7E18" w:rsidRDefault="008D7E18" w:rsidP="008D7E18">
      <w:pPr>
        <w:keepNext/>
        <w:tabs>
          <w:tab w:val="right" w:leader="dot" w:pos="7371"/>
          <w:tab w:val="left" w:leader="dot" w:pos="8505"/>
        </w:tabs>
        <w:spacing w:line="360" w:lineRule="auto"/>
        <w:rPr>
          <w:color w:val="000000"/>
          <w:sz w:val="24"/>
        </w:rPr>
      </w:pPr>
    </w:p>
    <w:p w:rsidR="008D7E18" w:rsidRDefault="008D7E18" w:rsidP="008D7E18">
      <w:pPr>
        <w:tabs>
          <w:tab w:val="right" w:leader="dot" w:pos="7371"/>
          <w:tab w:val="left" w:leader="dot" w:pos="8505"/>
        </w:tabs>
        <w:spacing w:line="360" w:lineRule="auto"/>
        <w:jc w:val="both"/>
        <w:rPr>
          <w:color w:val="000000"/>
          <w:sz w:val="24"/>
          <w:szCs w:val="24"/>
        </w:rPr>
      </w:pPr>
      <w:bookmarkStart w:id="5" w:name="z3"/>
      <w:bookmarkEnd w:id="5"/>
      <w:r w:rsidRPr="008D7E18">
        <w:rPr>
          <w:color w:val="000000"/>
          <w:sz w:val="24"/>
          <w:szCs w:val="24"/>
        </w:rPr>
        <w:t>Zarządzenie wchodzi w życie z dniem podpisania.</w:t>
      </w:r>
    </w:p>
    <w:p w:rsidR="008D7E18" w:rsidRDefault="008D7E18" w:rsidP="008D7E18">
      <w:pPr>
        <w:tabs>
          <w:tab w:val="right" w:leader="dot" w:pos="7371"/>
          <w:tab w:val="left" w:leader="dot" w:pos="8505"/>
        </w:tabs>
        <w:spacing w:line="360" w:lineRule="auto"/>
        <w:jc w:val="both"/>
        <w:rPr>
          <w:color w:val="000000"/>
          <w:sz w:val="24"/>
        </w:rPr>
      </w:pPr>
    </w:p>
    <w:p w:rsidR="008D7E18" w:rsidRDefault="008D7E18" w:rsidP="008D7E18">
      <w:pPr>
        <w:keepNext/>
        <w:tabs>
          <w:tab w:val="right" w:leader="dot" w:pos="7371"/>
          <w:tab w:val="left" w:leader="dot" w:pos="8505"/>
        </w:tabs>
        <w:spacing w:line="360" w:lineRule="auto"/>
        <w:jc w:val="center"/>
        <w:rPr>
          <w:color w:val="000000"/>
          <w:sz w:val="24"/>
        </w:rPr>
      </w:pPr>
      <w:r>
        <w:rPr>
          <w:color w:val="000000"/>
          <w:sz w:val="24"/>
        </w:rPr>
        <w:t>Z up. PREZYDENTA MIASTA</w:t>
      </w:r>
    </w:p>
    <w:p w:rsidR="008D7E18" w:rsidRDefault="008D7E18" w:rsidP="008D7E18">
      <w:pPr>
        <w:keepNext/>
        <w:tabs>
          <w:tab w:val="right" w:leader="dot" w:pos="7371"/>
          <w:tab w:val="left" w:leader="dot" w:pos="8505"/>
        </w:tabs>
        <w:spacing w:line="360" w:lineRule="auto"/>
        <w:jc w:val="center"/>
        <w:rPr>
          <w:color w:val="000000"/>
          <w:sz w:val="24"/>
        </w:rPr>
      </w:pPr>
      <w:r>
        <w:rPr>
          <w:color w:val="000000"/>
          <w:sz w:val="24"/>
        </w:rPr>
        <w:t xml:space="preserve">(-) Bartosz </w:t>
      </w:r>
      <w:proofErr w:type="spellStart"/>
      <w:r>
        <w:rPr>
          <w:color w:val="000000"/>
          <w:sz w:val="24"/>
        </w:rPr>
        <w:t>Guss</w:t>
      </w:r>
      <w:proofErr w:type="spellEnd"/>
    </w:p>
    <w:p w:rsidR="008D7E18" w:rsidRPr="008D7E18" w:rsidRDefault="008D7E18" w:rsidP="008D7E18">
      <w:pPr>
        <w:keepNext/>
        <w:tabs>
          <w:tab w:val="right" w:leader="dot" w:pos="7371"/>
          <w:tab w:val="left" w:leader="dot" w:pos="8505"/>
        </w:tabs>
        <w:spacing w:line="360" w:lineRule="auto"/>
        <w:jc w:val="center"/>
        <w:rPr>
          <w:color w:val="000000"/>
          <w:sz w:val="24"/>
        </w:rPr>
      </w:pPr>
      <w:r>
        <w:rPr>
          <w:color w:val="000000"/>
          <w:sz w:val="24"/>
        </w:rPr>
        <w:t>Z-CA PREZYDENTA MIASTA POZNANIA</w:t>
      </w:r>
    </w:p>
    <w:sectPr w:rsidR="008D7E18" w:rsidRPr="008D7E18" w:rsidSect="008D7E18">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18" w:rsidRDefault="008D7E18">
      <w:r>
        <w:separator/>
      </w:r>
    </w:p>
  </w:endnote>
  <w:endnote w:type="continuationSeparator" w:id="0">
    <w:p w:rsidR="008D7E18" w:rsidRDefault="008D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18" w:rsidRDefault="008D7E18">
      <w:r>
        <w:separator/>
      </w:r>
    </w:p>
  </w:footnote>
  <w:footnote w:type="continuationSeparator" w:id="0">
    <w:p w:rsidR="008D7E18" w:rsidRDefault="008D7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5 listopada 2022r."/>
    <w:docVar w:name="AktNr" w:val="849/2022/P"/>
    <w:docVar w:name="Sprawa" w:val="zarządzenie w sprawie określenia wewnętrznych zasad sprawozdawczości, obiegu i trybu składania wniosków dotyczących gospodarowania mieniem zakładów opieki zdrowotnej."/>
  </w:docVars>
  <w:rsids>
    <w:rsidRoot w:val="008D7E18"/>
    <w:rsid w:val="0003528D"/>
    <w:rsid w:val="00072485"/>
    <w:rsid w:val="000A5BC9"/>
    <w:rsid w:val="000B2C44"/>
    <w:rsid w:val="000E2E12"/>
    <w:rsid w:val="00167A3B"/>
    <w:rsid w:val="00170730"/>
    <w:rsid w:val="0017594F"/>
    <w:rsid w:val="001E3D52"/>
    <w:rsid w:val="00326E26"/>
    <w:rsid w:val="003679C6"/>
    <w:rsid w:val="004A64F6"/>
    <w:rsid w:val="004C5AE8"/>
    <w:rsid w:val="00565809"/>
    <w:rsid w:val="005A6C39"/>
    <w:rsid w:val="005C6BB7"/>
    <w:rsid w:val="005E453F"/>
    <w:rsid w:val="0065477E"/>
    <w:rsid w:val="006A2966"/>
    <w:rsid w:val="006B21B2"/>
    <w:rsid w:val="00760F01"/>
    <w:rsid w:val="00853287"/>
    <w:rsid w:val="00860838"/>
    <w:rsid w:val="008D7E1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Projekt_PZPM_zmiana</Template>
  <TotalTime>0</TotalTime>
  <Pages>3</Pages>
  <Words>637</Words>
  <Characters>3674</Characters>
  <Application>Microsoft Office Word</Application>
  <DocSecurity>0</DocSecurity>
  <Lines>83</Lines>
  <Paragraphs>37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2022-11-25T12:53:00Z</dcterms:created>
  <dcterms:modified xsi:type="dcterms:W3CDTF">2022-11-25T12:53:00Z</dcterms:modified>
</cp:coreProperties>
</file>