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140B">
              <w:rPr>
                <w:b/>
              </w:rPr>
              <w:fldChar w:fldCharType="separate"/>
            </w:r>
            <w:r w:rsidR="00E6140B">
              <w:rPr>
                <w:b/>
              </w:rPr>
              <w:t xml:space="preserve">ogłoszenia wykazu nieruchomości położonej w Poznaniu przy ul. Słupskiej 62, stanowiącej własność Miasta Poznania, przeznaczonej do zbycia na rzecz Województwa Wielkopolskiego w formie darowizny.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140B" w:rsidRDefault="00FA63B5" w:rsidP="00E6140B">
      <w:pPr>
        <w:spacing w:line="360" w:lineRule="auto"/>
        <w:jc w:val="both"/>
      </w:pPr>
      <w:bookmarkStart w:id="2" w:name="z1"/>
      <w:bookmarkEnd w:id="2"/>
    </w:p>
    <w:p w:rsidR="00E6140B" w:rsidRPr="00E6140B" w:rsidRDefault="00E6140B" w:rsidP="00E6140B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140B">
        <w:rPr>
          <w:color w:val="000000"/>
        </w:rPr>
        <w:t xml:space="preserve">Nieruchomość opisana w § 1 zarządzenia stanowi własność Miasta Poznania i jest zabudowana willą (pod którą znajduje się dawny schron prezydencki) oraz budynkiem gospodarczym. Teren został częściowo utwardzony i ogrodzony. </w:t>
      </w:r>
    </w:p>
    <w:p w:rsidR="00E6140B" w:rsidRPr="00E6140B" w:rsidRDefault="00E6140B" w:rsidP="00E6140B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6140B">
        <w:rPr>
          <w:color w:val="000000"/>
        </w:rPr>
        <w:t xml:space="preserve">Zgodnie z miejscowym planem zagospodarowania przestrzennego "W rejonie ulic Białoborskiej i Słupskiej" w Poznaniu, zatwierdzonym uchwałą Nr LIV/1011/VIII/2021 Rady Miasta Poznania z dnia 9 listopada 2021 r. (Dz. Urz. Woj. Wlkp. z 2021 r. poz. 8696), nieruchomość położona jest na obszarze oznaczonym symbolem </w:t>
      </w:r>
      <w:r w:rsidRPr="00E6140B">
        <w:rPr>
          <w:b/>
          <w:bCs/>
          <w:color w:val="000000"/>
        </w:rPr>
        <w:t>MN/U – teren zabudowy mieszkaniowej jednorodzinnej lub zabudowy usługowej.</w:t>
      </w:r>
    </w:p>
    <w:p w:rsidR="00E6140B" w:rsidRPr="00E6140B" w:rsidRDefault="00E6140B" w:rsidP="00E6140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140B">
        <w:rPr>
          <w:color w:val="000000"/>
        </w:rPr>
        <w:t>Powyższe potwierdził Wydział Urbanistyki i Architektury Urzędu Miasta Poznania w piśmie nr UA-II-U04.6724.1222.2022 z dnia 4 lipca 2022 r.</w:t>
      </w:r>
    </w:p>
    <w:p w:rsidR="00E6140B" w:rsidRPr="00E6140B" w:rsidRDefault="00E6140B" w:rsidP="00E6140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6140B">
        <w:rPr>
          <w:color w:val="000000"/>
        </w:rPr>
        <w:t xml:space="preserve">W dniu 28 marca 2022 r. Sejmik Województwa Wielkopolskiego podjął uchwalę Nr XL/765/22 w sprawie wyrażenia woli  przejęcia przez Samorząd Województwa Wielkopolskiego instytucji kultury pod nazwą Wielkopolskie Muzeum Niepodległości, dla której organizatorem jest Miasto Poznań. Sejmik Województwa Wielkopolskiego wyraził (...) </w:t>
      </w:r>
      <w:r w:rsidRPr="00E6140B">
        <w:rPr>
          <w:i/>
          <w:iCs/>
          <w:color w:val="000000"/>
        </w:rPr>
        <w:t xml:space="preserve">wolę przejęcia przez Samorząd Województwa Wielkopolskiego instytucji kultury pod nazwą Wielkopolskie Muzeum Niepodległości, dla której organizatorem jest Miasto Poznań </w:t>
      </w:r>
      <w:r w:rsidRPr="00E6140B">
        <w:rPr>
          <w:color w:val="000000"/>
        </w:rPr>
        <w:t>(...)</w:t>
      </w:r>
      <w:r w:rsidRPr="00E6140B">
        <w:rPr>
          <w:i/>
          <w:iCs/>
          <w:color w:val="000000"/>
        </w:rPr>
        <w:t>, w</w:t>
      </w:r>
      <w:r w:rsidR="00652477">
        <w:rPr>
          <w:i/>
          <w:iCs/>
          <w:color w:val="000000"/>
        </w:rPr>
        <w:t> </w:t>
      </w:r>
      <w:r w:rsidRPr="00E6140B">
        <w:rPr>
          <w:i/>
          <w:iCs/>
          <w:color w:val="000000"/>
        </w:rPr>
        <w:t>celu wykonywania zadań własnych Województwa w zakresie działalności kulturalnej.</w:t>
      </w:r>
    </w:p>
    <w:p w:rsidR="00E6140B" w:rsidRPr="00E6140B" w:rsidRDefault="00E6140B" w:rsidP="00E6140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6140B">
        <w:rPr>
          <w:color w:val="000000"/>
        </w:rPr>
        <w:t>Ponadto pismem z dnia 23 czerwca 2022 r. Zarząd Województwa Wielkopolskiego zwrócił się z wnioskiem o przekazanie Wielkopolskiego Muzeum Niepodległości Samorządowi Województwa Wielkopolskiego w celu wykonywania zadań własnych Województwa w</w:t>
      </w:r>
      <w:r w:rsidR="00652477">
        <w:rPr>
          <w:color w:val="000000"/>
        </w:rPr>
        <w:t> </w:t>
      </w:r>
      <w:r w:rsidRPr="00E6140B">
        <w:rPr>
          <w:color w:val="000000"/>
        </w:rPr>
        <w:t xml:space="preserve">zakresie działalności kulturalnej, uzasadniając tym, że (...) </w:t>
      </w:r>
      <w:r w:rsidRPr="00E6140B">
        <w:rPr>
          <w:i/>
          <w:iCs/>
          <w:color w:val="000000"/>
        </w:rPr>
        <w:t xml:space="preserve">Samorząd Województwa Wielkopolskiego od lat dokłada starań , aby  pamięć o wielkopolskim zwycięskim zrywie niepodległościowym na trwałe zagościła w świadomości  jak największej liczby Polaków. </w:t>
      </w:r>
      <w:r w:rsidRPr="00E6140B">
        <w:rPr>
          <w:i/>
          <w:iCs/>
          <w:color w:val="000000"/>
        </w:rPr>
        <w:lastRenderedPageBreak/>
        <w:t>Centralne obchody, których jest organizatorem, odbywają się tradycyjnie 27 grudnia w</w:t>
      </w:r>
      <w:r w:rsidR="00652477">
        <w:rPr>
          <w:i/>
          <w:iCs/>
          <w:color w:val="000000"/>
        </w:rPr>
        <w:t> </w:t>
      </w:r>
      <w:r w:rsidRPr="00E6140B">
        <w:rPr>
          <w:i/>
          <w:iCs/>
          <w:color w:val="000000"/>
        </w:rPr>
        <w:t>Poznaniu, a 28 grudnia przy Grobie Nieznanego Żołnierza w Warszawie oraz przy mogiłach na Cmentarzu Wojskowym na Powązkach. Przypisanie Wielkopolskiego Muzeum Niepodległości do samorządu regionu podkreśli regionalny charakter Powstania i jego ogromne znaczenie dla Wielkopolski, która dzięki niemu znalazła się w granicach Rzeczypospolitej Polskiej na mocy kończącego I wojnę światową Traktatu Wersalskiego. Przejmując nadzór nad instytucją, Samorząd Województwa Wielkopolskiego przyjmie również rolę inwestora budowy nowej siedziby dla Muzeum Powstania Wielkopolskiego 1918-1919, dołoży tym samym wszelkich starań, by proces jej tworzenia zakończył się sukcesem. Nowo powstała placówka będzie miejscem, które w sposób nowoczesny i atrakcyjny nie tylko upamiętni największy polski zwycięski zryw niepodległościowy, ale także ukaże fenomen wielkopolskiej drogi do odzyskania niepodległości oraz starania o utrzymanie polskości w</w:t>
      </w:r>
      <w:r w:rsidR="00652477">
        <w:rPr>
          <w:i/>
          <w:iCs/>
          <w:color w:val="000000"/>
        </w:rPr>
        <w:t> </w:t>
      </w:r>
      <w:r w:rsidRPr="00E6140B">
        <w:rPr>
          <w:i/>
          <w:iCs/>
          <w:color w:val="000000"/>
        </w:rPr>
        <w:t>czasach zaborów. Podejmując działania upamiętniające Wielkopolską Insurekcję, Samorząd wielokrotnie współpracował z Wielkopolskim Muzeum Niepodległości, będącym jednym z inicjatorów ustanowienia 27 grudnia świętem państwowym. Budowa nowej siedziby Muzeum Powstania Wielkopolskiego, będącej wyrazem oddania należytego szacunku jego uczestnikom, doskonale uzupełni wielkopolską ideę pielęgnowania pamięci o Powstaniu. Podkreślenia wymaga również kwestia przejęcia pozostającego w strukturach Wielkopolskiego Muzeum Niepodległości Muzeum Martyrologii Wielkopolan - Fortu VII, powstałego w miejscu uwięzienia i kaźni Wielkopolan, co będzie dopełnieniem misji obejmującej zachowanie pamięci o ofiarach zbrodni niemieckich, dokonanych na terenie Wielkopolski .</w:t>
      </w:r>
    </w:p>
    <w:p w:rsidR="00E6140B" w:rsidRPr="00E6140B" w:rsidRDefault="00E6140B" w:rsidP="00E6140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6140B">
        <w:rPr>
          <w:color w:val="000000"/>
        </w:rPr>
        <w:t>(...)</w:t>
      </w:r>
      <w:r w:rsidRPr="00E6140B">
        <w:rPr>
          <w:i/>
          <w:iCs/>
          <w:color w:val="000000"/>
        </w:rPr>
        <w:t xml:space="preserve"> Samorząd Województwa Wielkopolskiego przedstawi Miastu Poznań program działania Wielkopolskiego Muzeum Niepodległości, a także zapewni środki na prowadzenie tej instytucji kultury w budżecie Województwa Wielkopolskiego </w:t>
      </w:r>
      <w:r w:rsidRPr="00E6140B">
        <w:rPr>
          <w:i/>
          <w:iCs/>
          <w:color w:val="000000"/>
        </w:rPr>
        <w:br/>
        <w:t>1 stycznia 2023 r. Szczegółowe warunki przekazania powinny zostać określone w treści umowy, która zostanie zawarta pomiędzy samorządami.</w:t>
      </w:r>
    </w:p>
    <w:p w:rsidR="00E6140B" w:rsidRPr="00E6140B" w:rsidRDefault="00E6140B" w:rsidP="00E61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140B">
        <w:rPr>
          <w:color w:val="000000"/>
        </w:rPr>
        <w:t>W dniu 12 lipca 2022 r. Rada Miasta Poznania podjęła uchwałę Nr LXIX/1255/VIII/2022 w</w:t>
      </w:r>
      <w:r w:rsidR="00652477">
        <w:rPr>
          <w:color w:val="000000"/>
        </w:rPr>
        <w:t> </w:t>
      </w:r>
      <w:r w:rsidRPr="00E6140B">
        <w:rPr>
          <w:color w:val="000000"/>
        </w:rPr>
        <w:t xml:space="preserve">sprawie przekazania samorządowej instytucji kultury – Wielkopolskiego Muzeum Niepodległości Samorządowi Województwa Wielkopolskiego. </w:t>
      </w:r>
    </w:p>
    <w:p w:rsidR="00E6140B" w:rsidRPr="00E6140B" w:rsidRDefault="00E6140B" w:rsidP="00E6140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6140B">
        <w:rPr>
          <w:color w:val="000000"/>
        </w:rPr>
        <w:t>Zgodnie z § 1 ww. uchwały</w:t>
      </w:r>
      <w:r w:rsidRPr="00E6140B">
        <w:rPr>
          <w:i/>
          <w:iCs/>
          <w:color w:val="000000"/>
        </w:rPr>
        <w:t xml:space="preserve">: Z dniem 1 stycznia 2023 r. postanawia się przekazać Samorządowi Województwa Wielkopolskiego w celu wykonywania zadań własnych w zakresie </w:t>
      </w:r>
      <w:r w:rsidRPr="00E6140B">
        <w:rPr>
          <w:i/>
          <w:iCs/>
          <w:color w:val="000000"/>
        </w:rPr>
        <w:lastRenderedPageBreak/>
        <w:t>działalności kulturalnej samorządową instytucję kultury - Wielkopolskie Muzeum Niepodległości, której obecnym organizatorem jest Miasto Poznań.</w:t>
      </w:r>
    </w:p>
    <w:p w:rsidR="00E6140B" w:rsidRPr="00E6140B" w:rsidRDefault="00E6140B" w:rsidP="00E6140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6140B">
        <w:rPr>
          <w:color w:val="000000"/>
        </w:rPr>
        <w:t xml:space="preserve">Na podstawie art. 13 ust. 2 ustawy z dnia 21 sierpnia 1997 r. o gospodarce nieruchomościami: </w:t>
      </w:r>
      <w:r w:rsidRPr="00E6140B">
        <w:rPr>
          <w:i/>
          <w:iCs/>
          <w:color w:val="000000"/>
        </w:rPr>
        <w:t xml:space="preserve">nieruchomość może być </w:t>
      </w:r>
      <w:r w:rsidRPr="00E6140B">
        <w:rPr>
          <w:color w:val="000000"/>
        </w:rPr>
        <w:t>(...)</w:t>
      </w:r>
      <w:r w:rsidRPr="00E6140B">
        <w:rPr>
          <w:i/>
          <w:iCs/>
          <w:color w:val="000000"/>
        </w:rPr>
        <w:t xml:space="preserve"> przedmiotem </w:t>
      </w:r>
      <w:r w:rsidRPr="00E6140B">
        <w:rPr>
          <w:color w:val="000000"/>
        </w:rPr>
        <w:t>(...)</w:t>
      </w:r>
      <w:r w:rsidRPr="00E6140B">
        <w:rPr>
          <w:i/>
          <w:iCs/>
          <w:color w:val="000000"/>
        </w:rPr>
        <w:t xml:space="preserve"> darowizny dokonywanej między Skarbem Państwa a jednostką samorządu terytorialnego, a także między tymi jednostkami. </w:t>
      </w:r>
      <w:r w:rsidRPr="00E6140B">
        <w:rPr>
          <w:color w:val="000000"/>
        </w:rPr>
        <w:t xml:space="preserve">Ponadto art. 13 ust. 2a ww. ustawy stanowi, że: </w:t>
      </w:r>
      <w:r w:rsidRPr="00E6140B">
        <w:rPr>
          <w:i/>
          <w:iCs/>
          <w:color w:val="000000"/>
        </w:rPr>
        <w:t xml:space="preserve">darowizny nieruchomości </w:t>
      </w:r>
      <w:r w:rsidRPr="00E6140B">
        <w:rPr>
          <w:color w:val="000000"/>
        </w:rPr>
        <w:t>(...)</w:t>
      </w:r>
      <w:r w:rsidRPr="00E6140B">
        <w:rPr>
          <w:i/>
          <w:iCs/>
          <w:color w:val="000000"/>
        </w:rPr>
        <w:t xml:space="preserve"> stanowiącej przedmiot własności jednostki samorządu terytorialnego dokonuje jej organ wykonawczy  - za zgodą rady.</w:t>
      </w:r>
    </w:p>
    <w:p w:rsidR="00E6140B" w:rsidRPr="00E6140B" w:rsidRDefault="00E6140B" w:rsidP="00E6140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E6140B">
        <w:rPr>
          <w:color w:val="000000"/>
          <w:szCs w:val="20"/>
        </w:rPr>
        <w:t>Rada Miasta Poznania w uchwale Nr LXXI/1310/VIII/2022 z dnia 20 września 2022 r. w</w:t>
      </w:r>
      <w:r w:rsidR="00652477">
        <w:rPr>
          <w:color w:val="000000"/>
          <w:szCs w:val="20"/>
        </w:rPr>
        <w:t> </w:t>
      </w:r>
      <w:r w:rsidRPr="00E6140B">
        <w:rPr>
          <w:color w:val="000000"/>
          <w:szCs w:val="20"/>
        </w:rPr>
        <w:t xml:space="preserve">sprawie wyrażenia zgody na dokonanie darowizny nieruchomości stanowiących własność Miasta Poznania, położonych w Poznaniu przy ul. Słupskiej 62 i przy ul. Polskiej, na rzecz Województwa Wielkopolskiego, </w:t>
      </w:r>
      <w:r w:rsidRPr="00E6140B">
        <w:rPr>
          <w:b/>
          <w:bCs/>
          <w:color w:val="000000"/>
          <w:szCs w:val="20"/>
        </w:rPr>
        <w:t>wyraziła zgodę na nieodpłatne przekazanie w formie darowizny przez Miasto Poznań na rzecz Województwa Wielkopolskiego własności nieruchomości położonej w Poznaniu przy ul. Słupskiej 62.</w:t>
      </w:r>
    </w:p>
    <w:p w:rsidR="00E6140B" w:rsidRPr="00E6140B" w:rsidRDefault="00E6140B" w:rsidP="00E614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140B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E6140B" w:rsidRPr="00E6140B" w:rsidRDefault="00E6140B" w:rsidP="00E614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140B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52477">
        <w:rPr>
          <w:color w:val="000000"/>
          <w:szCs w:val="20"/>
        </w:rPr>
        <w:t> </w:t>
      </w:r>
      <w:r w:rsidRPr="00E6140B">
        <w:rPr>
          <w:color w:val="000000"/>
          <w:szCs w:val="20"/>
        </w:rPr>
        <w:t>zamieszczeniu tego wykazu podaje się do publicznej wiadomości poprzez ogłoszenie w</w:t>
      </w:r>
      <w:r w:rsidR="00652477">
        <w:rPr>
          <w:color w:val="000000"/>
          <w:szCs w:val="20"/>
        </w:rPr>
        <w:t> </w:t>
      </w:r>
      <w:r w:rsidRPr="00E6140B">
        <w:rPr>
          <w:color w:val="000000"/>
          <w:szCs w:val="20"/>
        </w:rPr>
        <w:t>prasie lokalnej o zasięgu obejmującym co najmniej powiat, na terenie którego położona jest nieruchomość.</w:t>
      </w:r>
    </w:p>
    <w:p w:rsidR="00E6140B" w:rsidRDefault="00E6140B" w:rsidP="00E6140B">
      <w:pPr>
        <w:spacing w:line="360" w:lineRule="auto"/>
        <w:jc w:val="both"/>
        <w:rPr>
          <w:color w:val="000000"/>
          <w:szCs w:val="20"/>
        </w:rPr>
      </w:pPr>
      <w:r w:rsidRPr="00E6140B">
        <w:rPr>
          <w:color w:val="000000"/>
          <w:szCs w:val="20"/>
        </w:rPr>
        <w:t>W związku z powyższym wydanie niniejszego zarządzenia jest słuszne i uzasadnione.</w:t>
      </w:r>
    </w:p>
    <w:p w:rsidR="00E6140B" w:rsidRDefault="00E6140B" w:rsidP="00E6140B">
      <w:pPr>
        <w:spacing w:line="360" w:lineRule="auto"/>
        <w:jc w:val="both"/>
      </w:pPr>
    </w:p>
    <w:p w:rsidR="00E6140B" w:rsidRDefault="00E6140B" w:rsidP="00E6140B">
      <w:pPr>
        <w:keepNext/>
        <w:spacing w:line="360" w:lineRule="auto"/>
        <w:jc w:val="center"/>
      </w:pPr>
      <w:r>
        <w:t>DYREKTOR WYDZIAŁU</w:t>
      </w:r>
    </w:p>
    <w:p w:rsidR="00E6140B" w:rsidRPr="00E6140B" w:rsidRDefault="00E6140B" w:rsidP="00E6140B">
      <w:pPr>
        <w:keepNext/>
        <w:spacing w:line="360" w:lineRule="auto"/>
        <w:jc w:val="center"/>
      </w:pPr>
      <w:r>
        <w:t>(-) Magda Albińska</w:t>
      </w:r>
    </w:p>
    <w:sectPr w:rsidR="00E6140B" w:rsidRPr="00E6140B" w:rsidSect="00E614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0B" w:rsidRDefault="00E6140B">
      <w:r>
        <w:separator/>
      </w:r>
    </w:p>
  </w:endnote>
  <w:endnote w:type="continuationSeparator" w:id="0">
    <w:p w:rsidR="00E6140B" w:rsidRDefault="00E6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0B" w:rsidRDefault="00E6140B">
      <w:r>
        <w:separator/>
      </w:r>
    </w:p>
  </w:footnote>
  <w:footnote w:type="continuationSeparator" w:id="0">
    <w:p w:rsidR="00E6140B" w:rsidRDefault="00E6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Słupskiej 62, stanowiącej własność Miasta Poznania, przeznaczonej do zbycia na rzecz Województwa Wielkopolskiego w formie darowizny. "/>
  </w:docVars>
  <w:rsids>
    <w:rsidRoot w:val="00E6140B"/>
    <w:rsid w:val="000607A3"/>
    <w:rsid w:val="001B1D53"/>
    <w:rsid w:val="0022095A"/>
    <w:rsid w:val="002946C5"/>
    <w:rsid w:val="002C29F3"/>
    <w:rsid w:val="00652477"/>
    <w:rsid w:val="00796326"/>
    <w:rsid w:val="00A87E1B"/>
    <w:rsid w:val="00AA04BE"/>
    <w:rsid w:val="00BB1A14"/>
    <w:rsid w:val="00E614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E9352-72A2-43A9-8CB0-EF306618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810</Words>
  <Characters>5573</Characters>
  <Application>Microsoft Office Word</Application>
  <DocSecurity>0</DocSecurity>
  <Lines>92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2022-11-30T11:12:00Z</dcterms:created>
  <dcterms:modified xsi:type="dcterms:W3CDTF">2022-11-30T11:12:00Z</dcterms:modified>
</cp:coreProperties>
</file>