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5427">
              <w:rPr>
                <w:b/>
              </w:rPr>
              <w:fldChar w:fldCharType="separate"/>
            </w:r>
            <w:r w:rsidR="007B5427">
              <w:rPr>
                <w:b/>
              </w:rPr>
              <w:t>przekazania na stan majątkowy Szkoły Podstawowej nr 17, z siedzibą na osiedlu Bolesława Chrobrego 105, 60-681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5427" w:rsidRDefault="00FA63B5" w:rsidP="007B5427">
      <w:pPr>
        <w:spacing w:line="360" w:lineRule="auto"/>
        <w:jc w:val="both"/>
      </w:pPr>
      <w:bookmarkStart w:id="2" w:name="z1"/>
      <w:bookmarkEnd w:id="2"/>
    </w:p>
    <w:p w:rsidR="007B5427" w:rsidRPr="007B5427" w:rsidRDefault="007B5427" w:rsidP="007B54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427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866F6">
        <w:rPr>
          <w:color w:val="000000"/>
        </w:rPr>
        <w:t> </w:t>
      </w:r>
      <w:r w:rsidRPr="007B5427">
        <w:rPr>
          <w:color w:val="000000"/>
        </w:rPr>
        <w:t>zakresie Działania 9.1.2 Wyrównywanie szans edukacyjnych uczniów z grup o</w:t>
      </w:r>
      <w:r w:rsidR="000866F6">
        <w:rPr>
          <w:color w:val="000000"/>
        </w:rPr>
        <w:t> </w:t>
      </w:r>
      <w:r w:rsidRPr="007B5427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7B5427" w:rsidRPr="007B5427" w:rsidRDefault="007B5427" w:rsidP="007B54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427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 17, z siedzibą na osiedlu Bolesława Chrobrego 105, 60-681 Poznań, zgodnie z zarządzeniem Nr 44/2021/K Prezydenta Miasta Poznania z dnia 1 października 2021 r. w</w:t>
      </w:r>
      <w:r w:rsidR="000866F6">
        <w:rPr>
          <w:color w:val="000000"/>
        </w:rPr>
        <w:t> </w:t>
      </w:r>
      <w:r w:rsidRPr="007B5427">
        <w:rPr>
          <w:color w:val="000000"/>
        </w:rPr>
        <w:t>sprawie Instrukcji obiegu i kontroli dokumentów finansowo-księgowych w Urzędzie Miasta Poznania.</w:t>
      </w:r>
    </w:p>
    <w:p w:rsidR="007B5427" w:rsidRDefault="007B5427" w:rsidP="007B5427">
      <w:pPr>
        <w:spacing w:line="360" w:lineRule="auto"/>
        <w:jc w:val="both"/>
        <w:rPr>
          <w:color w:val="000000"/>
        </w:rPr>
      </w:pPr>
      <w:r w:rsidRPr="007B5427">
        <w:rPr>
          <w:color w:val="000000"/>
        </w:rPr>
        <w:t>Wobec powyższego wydanie zarządzenia jest w pełni uzasadnione.</w:t>
      </w:r>
    </w:p>
    <w:p w:rsidR="007B5427" w:rsidRDefault="007B5427" w:rsidP="007B5427">
      <w:pPr>
        <w:spacing w:line="360" w:lineRule="auto"/>
        <w:jc w:val="both"/>
      </w:pPr>
    </w:p>
    <w:p w:rsidR="007B5427" w:rsidRDefault="007B5427" w:rsidP="007B5427">
      <w:pPr>
        <w:keepNext/>
        <w:spacing w:line="360" w:lineRule="auto"/>
        <w:jc w:val="center"/>
      </w:pPr>
      <w:r>
        <w:t>DYREKTOR BIURA</w:t>
      </w:r>
    </w:p>
    <w:p w:rsidR="007B5427" w:rsidRPr="007B5427" w:rsidRDefault="007B5427" w:rsidP="007B5427">
      <w:pPr>
        <w:keepNext/>
        <w:spacing w:line="360" w:lineRule="auto"/>
        <w:jc w:val="center"/>
      </w:pPr>
      <w:r>
        <w:t>(-) Grzegorz Kamiński</w:t>
      </w:r>
    </w:p>
    <w:sectPr w:rsidR="007B5427" w:rsidRPr="007B5427" w:rsidSect="007B54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27" w:rsidRDefault="007B5427">
      <w:r>
        <w:separator/>
      </w:r>
    </w:p>
  </w:endnote>
  <w:endnote w:type="continuationSeparator" w:id="0">
    <w:p w:rsidR="007B5427" w:rsidRDefault="007B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27" w:rsidRDefault="007B5427">
      <w:r>
        <w:separator/>
      </w:r>
    </w:p>
  </w:footnote>
  <w:footnote w:type="continuationSeparator" w:id="0">
    <w:p w:rsidR="007B5427" w:rsidRDefault="007B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7, z siedzibą na osiedlu Bolesława Chrobrego 105, 60-681 Poznań, środków trwałych dydaktycznych zakupionych w ramach projektu pod nazwą &quot;Akademia Małego Poznaniaka&quot;."/>
  </w:docVars>
  <w:rsids>
    <w:rsidRoot w:val="007B5427"/>
    <w:rsid w:val="000607A3"/>
    <w:rsid w:val="000866F6"/>
    <w:rsid w:val="001B1D53"/>
    <w:rsid w:val="0022095A"/>
    <w:rsid w:val="002946C5"/>
    <w:rsid w:val="002C29F3"/>
    <w:rsid w:val="00796326"/>
    <w:rsid w:val="007B542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2022-12-01T09:18:00Z</dcterms:created>
  <dcterms:modified xsi:type="dcterms:W3CDTF">2022-12-01T09:18:00Z</dcterms:modified>
</cp:coreProperties>
</file>