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04D">
              <w:rPr>
                <w:b/>
              </w:rPr>
              <w:fldChar w:fldCharType="separate"/>
            </w:r>
            <w:r w:rsidR="0099404D">
              <w:rPr>
                <w:b/>
              </w:rPr>
              <w:t>ogłoszenia wykazu nieruchomości stanowiącej własność Miasta Poznania, położonej w Poznaniu w rejonie ulic: Brneńskiej i Anny Jantar,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04D" w:rsidRDefault="00FA63B5" w:rsidP="0099404D">
      <w:pPr>
        <w:spacing w:line="360" w:lineRule="auto"/>
        <w:jc w:val="both"/>
      </w:pPr>
      <w:bookmarkStart w:id="2" w:name="z1"/>
      <w:bookmarkEnd w:id="2"/>
    </w:p>
    <w:p w:rsidR="0099404D" w:rsidRPr="0099404D" w:rsidRDefault="0099404D" w:rsidP="0099404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Nieruchomość opisana w § 1 zarządzenia oraz objęta wykazem stanowiącym załącznik do zarządzenia stanowi własność Miasta Poznania.</w:t>
      </w:r>
    </w:p>
    <w:p w:rsidR="0099404D" w:rsidRPr="0099404D" w:rsidRDefault="0099404D" w:rsidP="0099404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99404D">
        <w:rPr>
          <w:color w:val="000000"/>
        </w:rPr>
        <w:t>W miejscowym planie zagospodarowania przestrzennego „Łacina – Południe – część A” w</w:t>
      </w:r>
      <w:r w:rsidR="004A03BB">
        <w:rPr>
          <w:color w:val="000000"/>
        </w:rPr>
        <w:t> </w:t>
      </w:r>
      <w:r w:rsidRPr="0099404D">
        <w:rPr>
          <w:color w:val="000000"/>
        </w:rPr>
        <w:t xml:space="preserve">Poznaniu, zatwierdzonym uchwałą Nr XXVII/488/VIII/2020 Rady Miasta Poznania z dnia 5 maja 2020 r. (Dz. Urz. Woj. Wlkp. z 2020 r. poz. 4179 z dnia 18 maja 2020 r.), przedmiotowa nieruchomość znajduje się na obszarze oznaczonym symbolem: </w:t>
      </w:r>
      <w:r w:rsidRPr="0099404D">
        <w:rPr>
          <w:b/>
          <w:bCs/>
          <w:color w:val="000000"/>
        </w:rPr>
        <w:t>4U – tereny zabudowy usługowej.</w:t>
      </w:r>
      <w:r w:rsidRPr="0099404D">
        <w:rPr>
          <w:b/>
          <w:bCs/>
          <w:i/>
          <w:iCs/>
          <w:color w:val="000000"/>
        </w:rPr>
        <w:t xml:space="preserve"> </w:t>
      </w:r>
    </w:p>
    <w:p w:rsidR="0099404D" w:rsidRPr="0099404D" w:rsidRDefault="0099404D" w:rsidP="0099404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Powyższe potwierdził Wydział Urbanistyki i Architektury Urzędu Miasta Poznania w piśmie nr UA-IV.6724.524.2021 z dnia 26 marca 2021 r. oraz piśmie nr UA-IV.6724.878.2022 z</w:t>
      </w:r>
      <w:r w:rsidR="004A03BB">
        <w:rPr>
          <w:color w:val="000000"/>
        </w:rPr>
        <w:t> </w:t>
      </w:r>
      <w:r w:rsidRPr="0099404D">
        <w:rPr>
          <w:color w:val="000000"/>
        </w:rPr>
        <w:t xml:space="preserve">dnia 18 maja 2022 r. </w:t>
      </w:r>
    </w:p>
    <w:p w:rsidR="0099404D" w:rsidRPr="0099404D" w:rsidRDefault="0099404D" w:rsidP="009940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4A03BB">
        <w:rPr>
          <w:color w:val="000000"/>
        </w:rPr>
        <w:t> </w:t>
      </w:r>
      <w:r w:rsidRPr="0099404D">
        <w:rPr>
          <w:color w:val="000000"/>
        </w:rPr>
        <w:t>późniejszymi zmianami).</w:t>
      </w:r>
    </w:p>
    <w:p w:rsidR="0099404D" w:rsidRPr="0099404D" w:rsidRDefault="0099404D" w:rsidP="009940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99404D" w:rsidRPr="0099404D" w:rsidRDefault="0099404D" w:rsidP="009940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99404D" w:rsidRPr="0099404D" w:rsidRDefault="0099404D" w:rsidP="009940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9404D" w:rsidRDefault="0099404D" w:rsidP="0099404D">
      <w:pPr>
        <w:spacing w:line="360" w:lineRule="auto"/>
        <w:jc w:val="both"/>
        <w:rPr>
          <w:color w:val="000000"/>
        </w:rPr>
      </w:pPr>
      <w:r w:rsidRPr="0099404D">
        <w:rPr>
          <w:color w:val="000000"/>
        </w:rPr>
        <w:lastRenderedPageBreak/>
        <w:t>Z uwagi na powyższe wydanie zarządzenia jest słuszne i uzasadnione.</w:t>
      </w:r>
    </w:p>
    <w:p w:rsidR="0099404D" w:rsidRDefault="0099404D" w:rsidP="0099404D">
      <w:pPr>
        <w:spacing w:line="360" w:lineRule="auto"/>
        <w:jc w:val="both"/>
      </w:pPr>
    </w:p>
    <w:p w:rsidR="0099404D" w:rsidRDefault="0099404D" w:rsidP="0099404D">
      <w:pPr>
        <w:keepNext/>
        <w:spacing w:line="360" w:lineRule="auto"/>
        <w:jc w:val="center"/>
      </w:pPr>
      <w:r>
        <w:t>DYREKTOR WYDZIAŁU</w:t>
      </w:r>
    </w:p>
    <w:p w:rsidR="0099404D" w:rsidRPr="0099404D" w:rsidRDefault="0099404D" w:rsidP="0099404D">
      <w:pPr>
        <w:keepNext/>
        <w:spacing w:line="360" w:lineRule="auto"/>
        <w:jc w:val="center"/>
      </w:pPr>
      <w:r>
        <w:t>(-) Magda Albińska</w:t>
      </w:r>
    </w:p>
    <w:sectPr w:rsidR="0099404D" w:rsidRPr="0099404D" w:rsidSect="009940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4D" w:rsidRDefault="0099404D">
      <w:r>
        <w:separator/>
      </w:r>
    </w:p>
  </w:endnote>
  <w:endnote w:type="continuationSeparator" w:id="0">
    <w:p w:rsidR="0099404D" w:rsidRDefault="0099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4D" w:rsidRDefault="0099404D">
      <w:r>
        <w:separator/>
      </w:r>
    </w:p>
  </w:footnote>
  <w:footnote w:type="continuationSeparator" w:id="0">
    <w:p w:rsidR="0099404D" w:rsidRDefault="0099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Brneńskiej i Anny Jantar, przeznaczonej do sprzedaży w trybie przetargu ustnego nieograniczonego."/>
  </w:docVars>
  <w:rsids>
    <w:rsidRoot w:val="0099404D"/>
    <w:rsid w:val="000607A3"/>
    <w:rsid w:val="001B1D53"/>
    <w:rsid w:val="0022095A"/>
    <w:rsid w:val="002946C5"/>
    <w:rsid w:val="002C29F3"/>
    <w:rsid w:val="004A03BB"/>
    <w:rsid w:val="00796326"/>
    <w:rsid w:val="0099404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1747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2022-12-05T07:09:00Z</dcterms:created>
  <dcterms:modified xsi:type="dcterms:W3CDTF">2022-12-05T07:09:00Z</dcterms:modified>
</cp:coreProperties>
</file>