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B01">
          <w:t>908/2022/P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3B01">
        <w:rPr>
          <w:b/>
          <w:sz w:val="28"/>
        </w:rPr>
        <w:fldChar w:fldCharType="separate"/>
      </w:r>
      <w:r w:rsidR="00F13B01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3B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B01">
              <w:rPr>
                <w:b/>
                <w:sz w:val="24"/>
                <w:szCs w:val="24"/>
              </w:rPr>
              <w:fldChar w:fldCharType="separate"/>
            </w:r>
            <w:r w:rsidR="00F13B01">
              <w:rPr>
                <w:b/>
                <w:sz w:val="24"/>
                <w:szCs w:val="24"/>
              </w:rPr>
              <w:t>powołania Komisji Konkursowej w celu zaopiniowania ofert złożonych w ramach otwartego konkursu ofert nr 10/2023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3B01">
        <w:rPr>
          <w:color w:val="000000"/>
          <w:sz w:val="24"/>
        </w:rPr>
        <w:t xml:space="preserve">Na podstawie </w:t>
      </w:r>
      <w:r w:rsidRPr="00F13B01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F13B01" w:rsidRDefault="00F13B01" w:rsidP="00F13B01">
      <w:pPr>
        <w:spacing w:line="360" w:lineRule="auto"/>
        <w:jc w:val="both"/>
        <w:rPr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3B01">
        <w:rPr>
          <w:color w:val="000000"/>
          <w:sz w:val="24"/>
          <w:szCs w:val="24"/>
        </w:rPr>
        <w:t>W celu dokonania oceny ofert, złożonych w odpowiedzi na ogłoszony przez Prezydenta Miasta Poznania otwarty konkurs ofert na wspieranie realizacji zadań Miasta Poznania w</w:t>
      </w:r>
      <w:r w:rsidR="00595F8A">
        <w:rPr>
          <w:color w:val="000000"/>
          <w:sz w:val="24"/>
          <w:szCs w:val="24"/>
        </w:rPr>
        <w:t> </w:t>
      </w:r>
      <w:r w:rsidRPr="00F13B01">
        <w:rPr>
          <w:color w:val="000000"/>
          <w:sz w:val="24"/>
          <w:szCs w:val="24"/>
        </w:rPr>
        <w:t>obszarze przeciwdziałania uzależnieniom i patologiom społecznym w 2023 roku (konkurs nr 10/2023), powołuje się Komisję Konkursową do spraw przeciwdziałania uzależnieniom i</w:t>
      </w:r>
      <w:r w:rsidR="00595F8A">
        <w:rPr>
          <w:color w:val="000000"/>
          <w:sz w:val="24"/>
          <w:szCs w:val="24"/>
        </w:rPr>
        <w:t> </w:t>
      </w:r>
      <w:r w:rsidRPr="00F13B01">
        <w:rPr>
          <w:color w:val="000000"/>
          <w:sz w:val="24"/>
          <w:szCs w:val="24"/>
        </w:rPr>
        <w:t>patologiom społecznym, zwaną dalej Komisją, w składzie:</w:t>
      </w: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t>2) Łukasz Grzybak – członek Komisji, przedstawiciel Prezydenta Miasta Poznania;</w:t>
      </w: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F13B01" w:rsidRPr="00F13B01" w:rsidRDefault="00F13B01" w:rsidP="00F13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lastRenderedPageBreak/>
        <w:t>5) Jolanta Graczyk-Ogdem – członkini Komisji, przedstawicielka organizacji pozarządowych;</w:t>
      </w:r>
    </w:p>
    <w:p w:rsidR="00F13B01" w:rsidRDefault="00F13B01" w:rsidP="00F13B0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3B01">
        <w:rPr>
          <w:color w:val="000000"/>
          <w:sz w:val="24"/>
          <w:szCs w:val="24"/>
        </w:rPr>
        <w:t>6) Karolina Krawczuk – członkini Komisji, przedstawicielka organizacji pozarządowych.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3B01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3B01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595F8A">
        <w:rPr>
          <w:color w:val="000000"/>
          <w:sz w:val="24"/>
          <w:szCs w:val="24"/>
        </w:rPr>
        <w:t> </w:t>
      </w:r>
      <w:r w:rsidRPr="00F13B01">
        <w:rPr>
          <w:color w:val="000000"/>
          <w:sz w:val="24"/>
          <w:szCs w:val="24"/>
        </w:rPr>
        <w:t>Organizacjami Pozarządowymi oraz podmiotami, o których mowa w art. 3 ust. 3 ustawy z</w:t>
      </w:r>
      <w:r w:rsidR="00595F8A">
        <w:rPr>
          <w:color w:val="000000"/>
          <w:sz w:val="24"/>
          <w:szCs w:val="24"/>
        </w:rPr>
        <w:t> </w:t>
      </w:r>
      <w:r w:rsidRPr="00F13B01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595F8A">
        <w:rPr>
          <w:color w:val="000000"/>
          <w:sz w:val="24"/>
          <w:szCs w:val="24"/>
        </w:rPr>
        <w:t> </w:t>
      </w:r>
      <w:r w:rsidRPr="00F13B01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3B01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3B0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13B01" w:rsidRDefault="00F13B01" w:rsidP="00F13B01">
      <w:pPr>
        <w:keepNext/>
        <w:spacing w:line="360" w:lineRule="auto"/>
        <w:rPr>
          <w:color w:val="000000"/>
          <w:sz w:val="24"/>
        </w:rPr>
      </w:pPr>
    </w:p>
    <w:p w:rsidR="00F13B01" w:rsidRDefault="00F13B01" w:rsidP="00F13B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13B01">
        <w:rPr>
          <w:color w:val="000000"/>
          <w:sz w:val="24"/>
          <w:szCs w:val="24"/>
        </w:rPr>
        <w:t>Zarządzenie wchodzi w życie z dniem podpisania.</w:t>
      </w:r>
    </w:p>
    <w:p w:rsidR="00F13B01" w:rsidRDefault="00F13B01" w:rsidP="00F13B01">
      <w:pPr>
        <w:spacing w:line="360" w:lineRule="auto"/>
        <w:jc w:val="both"/>
        <w:rPr>
          <w:color w:val="000000"/>
          <w:sz w:val="24"/>
        </w:rPr>
      </w:pPr>
    </w:p>
    <w:p w:rsidR="00F13B01" w:rsidRDefault="00F13B01" w:rsidP="00F13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3B01" w:rsidRDefault="00F13B01" w:rsidP="00F13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3B01" w:rsidRDefault="00F13B01" w:rsidP="00F13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13B01" w:rsidRPr="00F13B01" w:rsidRDefault="00F13B01" w:rsidP="00F13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3B01" w:rsidRPr="00F13B01" w:rsidSect="00F13B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01" w:rsidRDefault="00F13B01">
      <w:r>
        <w:separator/>
      </w:r>
    </w:p>
  </w:endnote>
  <w:endnote w:type="continuationSeparator" w:id="0">
    <w:p w:rsidR="00F13B01" w:rsidRDefault="00F1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01" w:rsidRDefault="00F13B01">
      <w:r>
        <w:separator/>
      </w:r>
    </w:p>
  </w:footnote>
  <w:footnote w:type="continuationSeparator" w:id="0">
    <w:p w:rsidR="00F13B01" w:rsidRDefault="00F1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08/2022/P"/>
    <w:docVar w:name="Sprawa" w:val="powołania Komisji Konkursowej w celu zaopiniowania ofert złożonych w ramach otwartego konkursu ofert nr 10/2023 na powierzenie realizacji zadań Miasta Poznania w obszarze „Przeciwdziałania uzależnieniom i patologiom społecznym” w 2023 roku."/>
  </w:docVars>
  <w:rsids>
    <w:rsidRoot w:val="00F13B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5F8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3B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7A8E-B66C-4D69-AB8F-AC9B465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2832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2022-12-06T07:10:00Z</dcterms:created>
  <dcterms:modified xsi:type="dcterms:W3CDTF">2022-12-06T07:10:00Z</dcterms:modified>
</cp:coreProperties>
</file>