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28BA">
              <w:rPr>
                <w:b/>
              </w:rPr>
              <w:fldChar w:fldCharType="separate"/>
            </w:r>
            <w:r w:rsidR="00BF28BA">
              <w:rPr>
                <w:b/>
              </w:rPr>
              <w:t>zarządzenie w sprawie powołania zespołu zadaniowego do spraw określenia jednolitych standardów procedur udzielania i rozliczania zadań publicznych zlecanych organizacjom pozarządowym oraz podmiotom, o których mowa w art. 3 ust. 3 ustawy z dnia 24 kwietnia 2003 r.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28BA" w:rsidRDefault="00FA63B5" w:rsidP="00BF28BA">
      <w:pPr>
        <w:spacing w:line="360" w:lineRule="auto"/>
        <w:jc w:val="both"/>
      </w:pPr>
      <w:bookmarkStart w:id="2" w:name="z1"/>
      <w:bookmarkEnd w:id="2"/>
    </w:p>
    <w:p w:rsidR="00BF28BA" w:rsidRPr="00BF28BA" w:rsidRDefault="00BF28BA" w:rsidP="00BF28B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BF28BA">
        <w:rPr>
          <w:color w:val="000000"/>
          <w:szCs w:val="22"/>
        </w:rPr>
        <w:t>W związku ze zmianą przedstawicieli poszczególnych komórek organizacyjnych Urzędu Miasta Poznania konieczna jest zmiana składu osobowego zespołu zadaniowego do spraw określenia jednolitych standardów procedur udzielania i rozliczania zadań publicznych zlecanych organizacjom pozarządowym oraz podmiotom, o których mowa w art. 3 ust. 3</w:t>
      </w:r>
      <w:r w:rsidR="00DF69D7">
        <w:rPr>
          <w:color w:val="000000"/>
          <w:szCs w:val="22"/>
        </w:rPr>
        <w:t> </w:t>
      </w:r>
      <w:r w:rsidRPr="00BF28BA">
        <w:rPr>
          <w:color w:val="000000"/>
          <w:szCs w:val="22"/>
        </w:rPr>
        <w:t>ustawy z dnia 24 kwietnia 2003 r. o działalności pożytku publicznego i o wolontariacie.</w:t>
      </w:r>
    </w:p>
    <w:p w:rsidR="00BF28BA" w:rsidRDefault="00BF28BA" w:rsidP="00BF28BA">
      <w:pPr>
        <w:spacing w:line="360" w:lineRule="auto"/>
        <w:jc w:val="both"/>
        <w:rPr>
          <w:color w:val="000000"/>
          <w:szCs w:val="22"/>
        </w:rPr>
      </w:pPr>
      <w:r w:rsidRPr="00BF28BA">
        <w:rPr>
          <w:color w:val="000000"/>
          <w:szCs w:val="22"/>
        </w:rPr>
        <w:t>Wprowadzenie zarządzenia zmieniającego uważa się za uzasadnione.</w:t>
      </w:r>
    </w:p>
    <w:p w:rsidR="00BF28BA" w:rsidRDefault="00BF28BA" w:rsidP="00BF28BA">
      <w:pPr>
        <w:spacing w:line="360" w:lineRule="auto"/>
        <w:jc w:val="both"/>
      </w:pPr>
    </w:p>
    <w:p w:rsidR="00BF28BA" w:rsidRDefault="00BF28BA" w:rsidP="00BF28BA">
      <w:pPr>
        <w:keepNext/>
        <w:spacing w:line="360" w:lineRule="auto"/>
        <w:jc w:val="center"/>
      </w:pPr>
      <w:r>
        <w:t>ZASTĘPCZYNI DYREKTORKI</w:t>
      </w:r>
    </w:p>
    <w:p w:rsidR="00BF28BA" w:rsidRPr="00BF28BA" w:rsidRDefault="00BF28BA" w:rsidP="00BF28B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F28BA" w:rsidRPr="00BF28BA" w:rsidSect="00BF28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BA" w:rsidRDefault="00BF28BA">
      <w:r>
        <w:separator/>
      </w:r>
    </w:p>
  </w:endnote>
  <w:endnote w:type="continuationSeparator" w:id="0">
    <w:p w:rsidR="00BF28BA" w:rsidRDefault="00BF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BA" w:rsidRDefault="00BF28BA">
      <w:r>
        <w:separator/>
      </w:r>
    </w:p>
  </w:footnote>
  <w:footnote w:type="continuationSeparator" w:id="0">
    <w:p w:rsidR="00BF28BA" w:rsidRDefault="00BF2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zadaniowego do spraw określenia jednolitych standardów procedur udzielania i rozliczania zadań publicznych zlecanych organizacjom pozarządowym oraz podmiotom, o których mowa w art. 3 ust. 3 ustawy z dnia 24 kwietnia 2003 r. o działalności pożytku publicznego i o wolontariacie."/>
  </w:docVars>
  <w:rsids>
    <w:rsidRoot w:val="00BF28BA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F28BA"/>
    <w:rsid w:val="00CD2456"/>
    <w:rsid w:val="00DF69D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126</Words>
  <Characters>847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2022-12-09T08:24:00Z</dcterms:created>
  <dcterms:modified xsi:type="dcterms:W3CDTF">2022-12-09T08:24:00Z</dcterms:modified>
</cp:coreProperties>
</file>