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5CD3">
              <w:rPr>
                <w:b/>
              </w:rPr>
              <w:fldChar w:fldCharType="separate"/>
            </w:r>
            <w:r w:rsidR="00275CD3">
              <w:rPr>
                <w:b/>
              </w:rPr>
              <w:t>zniesienia współwłasności nieruchomości położonej w Poznaniu w rejonie ulic Głogowskiej, Bukowskiej, Święcickiego, Śniadeckich w Poznaniu, oznaczonej geodezyjnie jako działki nr 14/1 oraz 14/2, arkusz 09, obręb Łazarz, zapisanej w KW nr PO1P/00100173/8.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5CD3" w:rsidRDefault="00FA63B5" w:rsidP="00275CD3">
      <w:pPr>
        <w:spacing w:line="360" w:lineRule="auto"/>
        <w:jc w:val="both"/>
      </w:pPr>
      <w:bookmarkStart w:id="2" w:name="z1"/>
      <w:bookmarkEnd w:id="2"/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Miasto Poznań oraz Międzynarodowe Targi Poznańskie sp. z o.o. (zwane dalej MTP) jako współwłaściciele nieruchomości zapisanej w KW nr PO1P/00100173/8 w udziałach odpowiednio wynoszących 22786961/22902300 części (należącym do MTP) oraz 115339/22902300 części (należącym do Miasta Poznania) zainteresowane są zawarciem umowy znoszącej przedmiotową współwłasność. 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Zgodnie z § 7 aktu notarialnego z dnia 1 marca 2017 r. zawartego przed notariuszem Zbigniewem Tomaszkiewiczem prowadzącym kancelarię notarialną w Poznaniu przy al. Wielkopolskiej 28 MTP i Miasto Poznań ustaliły, iż „podejmą wszelkie możliwe działania zmierzające do faktycznego i prawnego wyodrębnienia z nieruchomości objętej KW nr PO1P/00100173/8 części tej nieruchomości ograniczonej do budynku (pawilonu) oznaczonego numerem 102 wraz z gruntem (…) oraz, że wspólnie podejmą działania zmierzające do zniesienia współwłasności nieruchomości, której celem będzie uzyskanie przez Miasto Poznań tytułu własności do całości wyodrębnionej nieruchomości zabudowanej pawilonem numer 102 (…)”.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Ponadto, w § 4 Porozumienia w sprawie sposobu korzystania z nieruchomości stanowiącej współwłasność MTP i Miasta Poznania, tj. nieruchomości zapisanej w KW nr PO1P/00100173/8, zawartego w dniu 1 marca 2017 r., strony zgodnie podały, iż będą wspólnie i w porozumieniu dążyć do zniesienia współwłasności, zgodnie z obowiązującymi przepisami prawa powszechnie obowiązującego.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Nieruchomość zapisana w KW nr PO1P/00100173/8 położona jest w Poznaniu, w jego centralnej części przy ulicach Głogowskiej, Bukowskiej, Święcickiego, Śniadeckich, </w:t>
      </w:r>
      <w:r w:rsidRPr="00275CD3">
        <w:rPr>
          <w:color w:val="000000"/>
          <w:szCs w:val="20"/>
        </w:rPr>
        <w:lastRenderedPageBreak/>
        <w:t>oznaczona jest geodezyjnie jako: dz. 14/1 oraz 14/2 (ark. 09, obręb Łazarz), użytek Bi, o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>powierzchni łącznej 229 023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>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W bezpośrednim otoczeniu nieruchomości zlokalizowane są m.in. obiekty takie jak: Uniwersytet im. Adama Mickiewicza, CK Zamek, dworzec centralny tworzący wraz z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>dworcem autobusowym Zintegrowane Centrum Komunikacyjne, galeria handlowa Avenida, hotele Sheraton i Mercure, biurowce Globis oraz Bałtyk, obiekty Poczty Polskiej, Ogród Zoologiczny w Poznaniu (tzw. Stare Zoo), park Wilsona, szpital wojskowy. W sąsiedztwie znajduje się także zabudowa mieszkaniowa wielorodzinna w zwartej zabudowie śródmiejskiej oraz szereg obiektów handlowo-usługowych.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Nieruchomość znajduje się przy głównych trasach komunikacyjnych miasta: ul. Głogowska, ul. Bukowska, ul. Grunwaldzka. Od strony zachodniej nieruchomość ograniczają  ulice: Śniadeckich i Święcickiego. W jej okolicy przebiegają linie komunikacji autobusowej i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tramwajowej.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Nieruchomość zabudowana jest kompleksem budynków MTP, w tym budynków o funkcjach: wystawienniczej, biurowej, usługowej, handlowej, konferencyjnej. Znajdują się tutaj również niezbędne obiekty infrastruktury – parkingi (w tym nowo powstały trzykondygnacyjny parking podziemny obejmujący 650 miejsc postojowych), drogi wewnętrzne, oświetlenie terenu, zespoły wjazdowe itp. Teren jest ogrodzony i chroniony. Wejście i wjazdy na teren nieruchomości możliwe są z trzech stron – od ulicy Głogowskiej, Bukowskiej/Grunwaldzkiej i Śniadeckich.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Obiekty zlokalizowane na terenie nieruchomości są elementami zespołu urbanistyczno-architektonicznego najstarszych dzielnic Poznania wpisanego do rejestru zabytków pod numerem A239. Ochroną konserwatorską objęty jest również zachowany układ kompozycyjny zieleni na terenie MTP – aranżacje niskiej zieleni w otoczeniu budynków, aleje kasztanowców i lip, a także pozostałości po cmentarzach katolickich, pojedyncze okazy starodrzewu i fragment alei lipowej od ulicy Śniadeckich. Niektóre obiekty zostały wpisane indywidualnie do rejestru zabytków Poznania (Wieża Górnośląska, Pałac Targowy – pawilon Przemysłu Metalowego, Hala Reprezentacyjna z wieżą przy ul. Głogowskiej/Bukowskiej, budynek administracji MTP) albo gminnej ewidencji zabytków (hala nr 4, Hala Przemysłu Ciężkiego, Hala Przemysłowa, pawilon Ministerstwa Komunikacji).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Teren uzbrojony jest w następujące sieci infrastruktury: energetyczną, wodociągową, kanalizacji sanitarnej, kanalizacji deszczowej, teletechniczną, centralnego ogrzewania.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lastRenderedPageBreak/>
        <w:t xml:space="preserve">W dziale I Sp KW nr PO1P/00100173/8 wpisano uprawnienia wynikające z prawa ujawnionego w dziale III KW nr PO1P/00340785/5 oraz KW nr PO1P/00313077/1, tj. prawo przeprowadzenia kabla energetycznego ustanowione na rzecz nieruchomości PO1P/00340785/5 oraz PO1P/00313077/1. Prawo terminowe zostało ustanowione do dnia 31 grudnia 2021 r. 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W dziale II KW nr PO1P/00100173/8 ujawniono w stosunku do udziału 115339/22902300 należącego do Miasta Poznania prawo trwałego zarządu na rzecz Straży Miejskiej Miasta Poznania, ustanowione decyzją o oddaniu nieruchomości w trwały zarząd GN-XIX.6844.1.19.2018 z 11 czerwca 2019 r.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W dziale III KW nr PO1P/00100173/8 wpisano ograniczone prawo rzeczowe – służebność drogi koniecznej polegającą na prawie przechodu i przejazdu przez działkę nr 8/4 pasem terenu o powierzchni 226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 xml:space="preserve"> przebiegającym od prześwitu przy ul. Głogowskiej 26, wzdłuż granicy działki 8/4 z nieruchomością sąsiednią położoną przy ul. Głogowskiej 26A, stanowiącą działki nr 7/1 i 7/2 na rzecz każdoczesnego właściciela działki nr 11 zapisanej w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KW nr PO1P/00007617/1.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W dziale IV KW nr PO1P/00100173/8 ujawniona jest hipoteka umowna na rzecz Powszechnej Kasy Oszczędności Bank Polski S.A. z siedzibą w Warszawie w kwocie 75 000 000 zł ustanowiona na udziale 22786961/22902300 cz. nieruchomości stanowiącym własność MTP.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Działka oznaczona geodezyjnie jako 14/1 (ark. 09, obręb Łazarz), która w wyniku zniesienia współwłasności stanie się wyłączną własnością Miasta Poznania, powstała w wyniku decyzji zatwierdzającej podział o numerze ZG-AGP.5040.297.2022 z dnia 6 października 2022 r., wydanej przez Zarząd Geodezji i Katastru Miejskiego GEOPOZ (decyzja stała się ostateczna i prawomocna z dniem 13 października 2022 r.).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Działka ma powierzchnię 1606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 xml:space="preserve">. Granica działki w znacznej części przebiega po obrysie budynku znajdującego się na działce (tzw. pawilonu 102) z wyjątkiem zachodniej części (przebieg zgodny jest z dotychczasową granicą działki) oraz fragmentem części wschodniej (działka obejmuje miejsca parkingowe przynależne do budynku). Ukształtowanie terenu jest płaskie, a od strony zachodniej obszar jest ogrodzony.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Na działce znajduje się budynek biurowy składający się z sześciu kondygnacji nadziemnych i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jednej podziemnej, który zajmuje prawie całą powierzchnię działki. Zgodnie z pomiarami inwentaryzacyjnymi dokonywanymi w 2022 r. powierzchnia użytkowa budynku wynosi </w:t>
      </w:r>
      <w:r w:rsidRPr="00275CD3">
        <w:rPr>
          <w:color w:val="000000"/>
          <w:szCs w:val="20"/>
        </w:rPr>
        <w:lastRenderedPageBreak/>
        <w:t>3400,62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>. W książce obiektu budowlanego zapisano, że powierzchnia zabudowy budynku to łącznie 1300,4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>, powierzchnia użytkowa wynosi 3231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>, a kubatura budynku ma 18 519 m</w:t>
      </w:r>
      <w:r w:rsidRPr="00275CD3">
        <w:rPr>
          <w:color w:val="000000"/>
          <w:szCs w:val="20"/>
          <w:vertAlign w:val="superscript"/>
        </w:rPr>
        <w:t>3</w:t>
      </w:r>
      <w:r w:rsidRPr="00275CD3">
        <w:rPr>
          <w:color w:val="000000"/>
          <w:szCs w:val="20"/>
        </w:rPr>
        <w:t>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Główna funkcja obiektu to funkcja biurowa, jednakże w jego przestrzeni znajdują się także pomieszczenia o funkcji handlowo-usługowej i mieszkalnej. Rok budowy obiektu to 1950. Budynek ma: fundamenty żelbetowe, ściany murowane z cegły, słupy – żelbetowe, stropy –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>żelbetowe, krzyżowo zbrojone, dach – stropodach pełny, niewentylowany, schody –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żelbetowe, monolityczne, windę osobową. Budynek wyposażony jest w instalacje: wodno-kanalizacyjną, elektryczną, telefoniczną, odgromową, centralnego ogrzewania, wentylacyjną.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Zgodnie z protokołem z okresowej kontroli stanu technicznego (maj 2022 r.) obiekt jest w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należytym stanie technicznym zapewniającym dalsze, bezpieczne użytkowanie. Stan techniczny budynku określa się jako średni – elementy składowe obiektu są w stanie zadowalającym.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Budynek, według wyciągu z kartoteki budynków oraz dokumentacji geodezyjnej, znajduje się na dwóch działkach geodezyjnych i obejmuje swoim zasięgiem także działkę sąsiednią oznaczoną geodezyjnie jako 1/48 (ark 10, obręb Łazarz) zapisaną w KW nr PO1P/00137281/6, będącą własnością Miasta Poznania.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Budynek nie jest indywidualnie wpisany do rejestru zabytków ani gminnej ewidencji zabytków.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W obrębie działki 14/1 (ark. 09, obręb Łazarz) znajdują się także fragmenty terenu przyległego w większości utwardzonego kostką betonową (w tym 13 miejsc parkingowych od strony wschodniej budynku). Wjazd na teren działki możliwy jest bezpośrednio z ul. Głogowskiej – poprzez przylegającą do budynku bramę wjazdową lub też poprzez prześwit w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części zachodniej budynku.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Działka uzbrojona jest w następujące sieci infrastruktury technicznej: energetyczną, wodociągową, kanalizacji sanitarnej, kanalizacji deszczowej, teletechniczną, centralnego ogrzewania, gazową.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Zawarte są umowy najmu dotyczące części obecnej działki 14/1 (ark. 09, obręb Łazarz) pomiędzy MTP a Miastem Poznań – Strażą Miejską nr L1/N/2018/1 z dnia 18 czerwca 2018 r. oraz L1/N/2019/7 z dnia 1 lipca 2019 r.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lastRenderedPageBreak/>
        <w:t xml:space="preserve">Działka oznaczona geodezyjnie jako 14/1 (ark. 09, obręb Łazarz) położona jest na terenie, na którym obowiązują zapisy miejscowego planu zagospodarowania przestrzennego przyjętego uchwałą Nr XIX/316/VIII/2019 Rady Miasta Poznania z dnia 19 listopada 2019 r. w sprawie zatwierdzenia miejscowego planu zagospodarowania przestrzennego „Międzynarodowe Targi Poznańskie”. Zgodnie z zapisami mpzp działka oznaczona jest symbolem U – teren zabudowy usługowej. 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Wartość rynkowa udziału w nieruchomości KW nr PO1P/00100173/8 w wysokości 115339/22902300 cz. stanowiącego własność Miasta Poznania określona została w operacie szacunkowym wykonanym przez rzeczoznawcę majątkowego pana Andrzeja Szczepańskiego z dnia 25 maja 2022 r. na kwotę wynoszącą 4 680 000 zł. Wartość odpowiada wartości części budynku nr 102, co do której wyłączne prawo korzystania należy do Miasta Poznań.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Wartość rynkowa części nieruchomości KW nr PO1P/00100173/8 obejmująca działkę 14/1 (ark. 09, obręb Łazarz) określona została w operacie szacunkowym wykonanym przez rzeczoznawcę majątkowego pana Andrzeja Szczepańskiego z dnia 26 października 2022 r. i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wynosi 9 283 000 zł.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Różnica z tytułu wyrównania ceny nieruchomości wynosi 4 603 000 zł.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MTP sp. z o.o. przy zniesieniu współwłasności jest podatnikiem podatku od towarów i usług w rozumieniu ustawy z dnia 11 marca 2004 r. o podatku od towarów i usług, a dostawa nieruchomości dokonywana w ramach zniesienia współwłasności podlega zwolnieniu od podatku towarów i usług na podstawie art. 43 ust. 1 pkt. 10a ustawy z dnia 11 marca 2004 r. o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podatku od towarów i usług (t.j. Dz. U. z 2022 r. poz. 931 ze zm).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Miasto Poznań zapłaci całą kwotę w terminie 10 dni od dnia zawarcia umowy zniesienia współwłasności nieruchomości Miasto Poznań, a w związku z obowiązkiem zapłaty ceny podda się egzekucji na rzecz MTP wprost z aktu notarialnego na podstawie art. 777 § 1 pkt 4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Kodeksu postępowania cywilnego.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Celem zapewnienia swobodnego korzystania z prawa własności działki 14/1 (ark. 09, obręb Łazarz) niezbędne stanie się obciążenie nieodpłatnie i na czas nieoznaczony służebnością gruntową polegającą na prawie przejazdu i przechodu nieruchomości stanowiącej własność MTP o oznaczeniach ewidencyjnych: obręb Łazarz, arkusz 09, działka 14/2 o pow. 227 417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 xml:space="preserve">, dla której prowadzona jest KW nr PO1P/00100173/8 na rzecz każdoczesnego właściciela nieruchomości położonej w Poznaniu o oznaczeniach ewidencyjnych: obręb Łazarz, arkusz </w:t>
      </w:r>
      <w:r w:rsidRPr="00275CD3">
        <w:rPr>
          <w:color w:val="000000"/>
          <w:szCs w:val="20"/>
        </w:rPr>
        <w:lastRenderedPageBreak/>
        <w:t>09, działka 14/1 o pow. 1606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>, dla której zostanie założona nowa księga wieczysta po jej odłączeniu z KW nr PO1P/00100173/8.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Służebność gruntowa wykonywana będzie przez część działki 14/2 o powierzchni 461 m</w:t>
      </w:r>
      <w:r w:rsidRPr="00275CD3">
        <w:rPr>
          <w:color w:val="000000"/>
          <w:szCs w:val="20"/>
          <w:vertAlign w:val="superscript"/>
        </w:rPr>
        <w:t>2</w:t>
      </w:r>
      <w:r w:rsidRPr="00275CD3">
        <w:rPr>
          <w:color w:val="000000"/>
          <w:szCs w:val="20"/>
        </w:rPr>
        <w:t>, w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przebiegu zgodnym z mapą stanowiącą załącznik graficzny nr 2 do zarządzenia. 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Wykonanie oraz utrzymanie urządzeń związanych ze służebnością obciążą każdoczesnego właściciela nieruchomości obciążonej. Każdoczesny właściciel nieruchomości obciążonej nie będzie dochodził żadnych roszczeń z tytułu poniesionych kosztów, o których mowa powyżej. Zobowiąże się także do utrzymania części nieruchomości obciążonej prawem służebności w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>należytym stanie z zachowaniem przepisów regulujących kwestie utrzymania czystości i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porządku w gminach.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W związku z faktem, iż budynek pawilonu 102 znajdujący się w zasadniczej części na działce 14/1 (ark. 09, obręb Łazarz) przekracza granicę działki sąsiedniej oznaczonej jako dz. 1/48 (ark. 10, obręb Łazarz) zapisanej w KW nr PO1P/00137281/6 stanowiącej własność Miasta Poznania,  działka 1/48 (ark. 10, obręb Łazarz) zostanie odłączona z KW nr PO1P/00137281/6 i zostanie dołączona do nowej księgi wieczystej utworzonej dla działki 14/1 (ark. 09, Łazarz).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Objęcie przez Miasto Poznań na własność działki oznaczonej jako 14/1 (ark. 09, obręb Łazarz) zabudowanej pawilonem 102 stanowiącej część nieruchomości nr KW nr PO1P/00100173/8 w drodze umowy zniesienia współwłasności nieruchomości uzasadnione jest realizacją na tym terenie zadania własnego gminy. Zgodnie z art. 7 ust. 1 pkt 15 ustawy z</w:t>
      </w:r>
      <w:r w:rsidR="0092269C">
        <w:rPr>
          <w:color w:val="000000"/>
          <w:szCs w:val="20"/>
        </w:rPr>
        <w:t> </w:t>
      </w:r>
      <w:r w:rsidRPr="00275CD3">
        <w:rPr>
          <w:color w:val="000000"/>
          <w:szCs w:val="20"/>
        </w:rPr>
        <w:t xml:space="preserve">dnia 8 marca 1990 r. o samorządzie gminnym (t.j. Dz. U. z 2022 r. poz. 559 ze zm.) do zadań własnych gminy należy zaspokajanie zbiorowych potrzeb wspólnoty; w szczególności zadania własne dotyczą utrzymania gminnych obiektów i urządzeń użyteczności publicznej oraz obiektów administracyjnych.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Nieruchomość jest siedzibą Straży Miejskiej Miasta Poznania. </w:t>
      </w:r>
    </w:p>
    <w:p w:rsidR="00275CD3" w:rsidRPr="00275CD3" w:rsidRDefault="00275CD3" w:rsidP="00275C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 xml:space="preserve">Stosownie do § 3 uchwały Nr LXI/840/V/2009 Rady Miasta Poznania z dnia 13 października 2009 r. (t.j. Dz. Urz. Woj. Wlkp. z 2 grudnia 2019 r. poz. 10091 ze zm.) w sprawie zasad gospodarowania nieruchomościami Miasta Poznania: „Poza przypadkami, gdy ustawa albo przepisy szczególne przewidują taki obowiązek, Prezydent Miasta Poznania nabywa nieruchomości, gdy są one niezbędne do realizacji celów publicznych i zadań własnych Miasta Poznania (…)”. </w:t>
      </w:r>
    </w:p>
    <w:p w:rsidR="00275CD3" w:rsidRDefault="00275CD3" w:rsidP="00275CD3">
      <w:pPr>
        <w:spacing w:line="360" w:lineRule="auto"/>
        <w:jc w:val="both"/>
        <w:rPr>
          <w:color w:val="000000"/>
          <w:szCs w:val="20"/>
        </w:rPr>
      </w:pPr>
      <w:r w:rsidRPr="00275CD3">
        <w:rPr>
          <w:color w:val="000000"/>
          <w:szCs w:val="20"/>
        </w:rPr>
        <w:t>Z uwagi na powyższe wydanie zarządzenia jest w pełni słuszne i uzasadnione.</w:t>
      </w:r>
    </w:p>
    <w:p w:rsidR="00275CD3" w:rsidRDefault="00275CD3" w:rsidP="00275CD3">
      <w:pPr>
        <w:spacing w:line="360" w:lineRule="auto"/>
        <w:jc w:val="both"/>
      </w:pPr>
    </w:p>
    <w:p w:rsidR="00275CD3" w:rsidRDefault="00275CD3" w:rsidP="00275CD3">
      <w:pPr>
        <w:keepNext/>
        <w:spacing w:line="360" w:lineRule="auto"/>
        <w:jc w:val="center"/>
      </w:pPr>
      <w:r>
        <w:t>DYREKTOR WYDZIAŁU</w:t>
      </w:r>
    </w:p>
    <w:p w:rsidR="00275CD3" w:rsidRPr="00275CD3" w:rsidRDefault="00275CD3" w:rsidP="00275CD3">
      <w:pPr>
        <w:keepNext/>
        <w:spacing w:line="360" w:lineRule="auto"/>
        <w:jc w:val="center"/>
      </w:pPr>
      <w:r>
        <w:t>(-) Magda Albińska</w:t>
      </w:r>
    </w:p>
    <w:sectPr w:rsidR="00275CD3" w:rsidRPr="00275CD3" w:rsidSect="00275C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D3" w:rsidRDefault="00275CD3">
      <w:r>
        <w:separator/>
      </w:r>
    </w:p>
  </w:endnote>
  <w:endnote w:type="continuationSeparator" w:id="0">
    <w:p w:rsidR="00275CD3" w:rsidRDefault="002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D3" w:rsidRDefault="00275CD3">
      <w:r>
        <w:separator/>
      </w:r>
    </w:p>
  </w:footnote>
  <w:footnote w:type="continuationSeparator" w:id="0">
    <w:p w:rsidR="00275CD3" w:rsidRDefault="0027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niesienia współwłasności nieruchomości położonej w Poznaniu w rejonie ulic Głogowskiej, Bukowskiej, Święcickiego, Śniadeckich w Poznaniu, oznaczonej geodezyjnie jako działki nr 14/1 oraz 14/2, arkusz 09, obręb Łazarz, zapisanej w KW nr PO1P/00100173/8."/>
  </w:docVars>
  <w:rsids>
    <w:rsidRoot w:val="00275CD3"/>
    <w:rsid w:val="000607A3"/>
    <w:rsid w:val="001B1D53"/>
    <w:rsid w:val="0022095A"/>
    <w:rsid w:val="00275CD3"/>
    <w:rsid w:val="002946C5"/>
    <w:rsid w:val="002C29F3"/>
    <w:rsid w:val="00796326"/>
    <w:rsid w:val="0092269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ACD8-B329-4591-B9B3-89D466B0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7</Pages>
  <Words>1862</Words>
  <Characters>12013</Characters>
  <Application>Microsoft Office Word</Application>
  <DocSecurity>0</DocSecurity>
  <Lines>196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2022-12-07T07:14:00Z</dcterms:created>
  <dcterms:modified xsi:type="dcterms:W3CDTF">2022-12-07T07:14:00Z</dcterms:modified>
</cp:coreProperties>
</file>