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5441">
          <w:t>983/2022/P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5441">
        <w:rPr>
          <w:b/>
          <w:sz w:val="28"/>
        </w:rPr>
        <w:fldChar w:fldCharType="separate"/>
      </w:r>
      <w:r w:rsidR="00C05441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54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5441">
              <w:rPr>
                <w:b/>
                <w:sz w:val="24"/>
                <w:szCs w:val="24"/>
              </w:rPr>
              <w:fldChar w:fldCharType="separate"/>
            </w:r>
            <w:r w:rsidR="00C05441">
              <w:rPr>
                <w:b/>
                <w:sz w:val="24"/>
                <w:szCs w:val="24"/>
              </w:rPr>
              <w:t>nabycia od Województwa Wielkopolskiego na rzecz Miasta Poznania w drodze darowizny nieruchomości położonej w Poznaniu przy ul. Kramarskiej 32.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5441" w:rsidP="00C054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5441">
        <w:rPr>
          <w:color w:val="000000"/>
          <w:sz w:val="24"/>
        </w:rPr>
        <w:t>Na podstawie art. 30 ust. 1 i 2 oraz art. 7 ust. 1 pkt 9 ustawy z dnia 8 marca 1990 r. o</w:t>
      </w:r>
      <w:r w:rsidR="00817669">
        <w:rPr>
          <w:color w:val="000000"/>
          <w:sz w:val="24"/>
        </w:rPr>
        <w:t> </w:t>
      </w:r>
      <w:r w:rsidRPr="00C05441">
        <w:rPr>
          <w:color w:val="000000"/>
          <w:sz w:val="24"/>
        </w:rPr>
        <w:t>samorządzie gminnym (t.j. Dz. U. z 2022 r. poz. 559 ze zm.), art. 13 ust. 2 i 2a oraz art. 6</w:t>
      </w:r>
      <w:r w:rsidR="00817669">
        <w:rPr>
          <w:color w:val="000000"/>
          <w:sz w:val="24"/>
        </w:rPr>
        <w:t> </w:t>
      </w:r>
      <w:r w:rsidRPr="00C05441">
        <w:rPr>
          <w:color w:val="000000"/>
          <w:sz w:val="24"/>
        </w:rPr>
        <w:t>pkt 6 ustawy z dnia 21 sierpnia 1997 r. o gospodarce nieruchomościami (t.j. Dz. U. z 2021 r. poz. 1899 ze zm.) oraz § 3 ust. 1 pkt 1 uchwały Nr LXI/840/V/2009 Rady Miasta Poznania z</w:t>
      </w:r>
      <w:r w:rsidR="00817669">
        <w:rPr>
          <w:color w:val="000000"/>
          <w:sz w:val="24"/>
        </w:rPr>
        <w:t> </w:t>
      </w:r>
      <w:r w:rsidRPr="00C05441">
        <w:rPr>
          <w:color w:val="000000"/>
          <w:sz w:val="24"/>
        </w:rPr>
        <w:t>dnia 13 października 2009 r. w sprawie zasad gospodarowania nieruchomościami Miasta Poznania (t.j. Dz. Urz. Woj. Wlkp. z dnia 2 grudnia 2019 r. poz. 10091 ze zm.) zarządza się, co następuje:</w:t>
      </w:r>
    </w:p>
    <w:p w:rsidR="00C05441" w:rsidRDefault="00C05441" w:rsidP="00C05441">
      <w:pPr>
        <w:spacing w:line="360" w:lineRule="auto"/>
        <w:jc w:val="both"/>
        <w:rPr>
          <w:sz w:val="24"/>
        </w:rPr>
      </w:pPr>
    </w:p>
    <w:p w:rsidR="00C05441" w:rsidRDefault="00C05441" w:rsidP="00C05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5441" w:rsidRDefault="00C05441" w:rsidP="00C05441">
      <w:pPr>
        <w:keepNext/>
        <w:spacing w:line="360" w:lineRule="auto"/>
        <w:rPr>
          <w:color w:val="000000"/>
          <w:sz w:val="24"/>
        </w:rPr>
      </w:pP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05441">
        <w:rPr>
          <w:color w:val="000000"/>
          <w:sz w:val="24"/>
        </w:rPr>
        <w:t>Nabyć od Województwa Wielkopolskiego w drodze darowizny zabudowaną nieruchomość położoną w Poznaniu przy ulicy Kramarskiej 32, oznaczoną w ewidencji gruntów: obręb Poznań, arkusz mapy 15, działka nr 89/2 o pow. 110 m</w:t>
      </w:r>
      <w:r w:rsidRPr="00C05441">
        <w:rPr>
          <w:color w:val="000000"/>
          <w:sz w:val="24"/>
          <w:vertAlign w:val="superscript"/>
        </w:rPr>
        <w:t>2</w:t>
      </w:r>
      <w:r w:rsidRPr="00C05441">
        <w:rPr>
          <w:color w:val="000000"/>
          <w:sz w:val="24"/>
        </w:rPr>
        <w:t>, dla której prowadzona jest księga wieczysta PO1P/00053188/1.</w:t>
      </w: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</w:p>
    <w:p w:rsidR="00C05441" w:rsidRDefault="00C05441" w:rsidP="00C05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5441" w:rsidRDefault="00C05441" w:rsidP="00C05441">
      <w:pPr>
        <w:keepNext/>
        <w:spacing w:line="360" w:lineRule="auto"/>
        <w:rPr>
          <w:color w:val="000000"/>
          <w:sz w:val="24"/>
        </w:rPr>
      </w:pP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05441">
        <w:rPr>
          <w:color w:val="000000"/>
          <w:sz w:val="24"/>
        </w:rPr>
        <w:t>Nabyć nieruchomość w celu wykonywania zadania własnego gminy opisanego jako zaspokajanie zbiorowych potrzeb wspólnoty obejmujących sprawy z zakresu kultury oraz celu publicznego, którym jest utrzymywanie pomieszczeń dla publicznych samorządowych instytucji kultury.</w:t>
      </w: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</w:p>
    <w:p w:rsidR="00C05441" w:rsidRDefault="00C05441" w:rsidP="00C05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5441" w:rsidRDefault="00C05441" w:rsidP="00C05441">
      <w:pPr>
        <w:keepNext/>
        <w:spacing w:line="360" w:lineRule="auto"/>
        <w:rPr>
          <w:color w:val="000000"/>
          <w:sz w:val="24"/>
        </w:rPr>
      </w:pP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05441">
        <w:rPr>
          <w:color w:val="000000"/>
          <w:sz w:val="24"/>
        </w:rPr>
        <w:t>Wartość nieruchomości wynosi 1 338 700,00 zł (słownie: jeden milion trzysta trzydzieści osiem tysięcy siedemset złotych).</w:t>
      </w: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</w:p>
    <w:p w:rsidR="00C05441" w:rsidRDefault="00C05441" w:rsidP="00C05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5441" w:rsidRDefault="00C05441" w:rsidP="00C05441">
      <w:pPr>
        <w:keepNext/>
        <w:spacing w:line="360" w:lineRule="auto"/>
        <w:rPr>
          <w:color w:val="000000"/>
          <w:sz w:val="24"/>
        </w:rPr>
      </w:pP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05441">
        <w:rPr>
          <w:color w:val="000000"/>
          <w:sz w:val="24"/>
        </w:rPr>
        <w:t>Wykonanie zarządzenia powierza się Dyrektorowi Wydziału Gospodarki Nieruchomościami Urzędu Miasta Poznania.</w:t>
      </w: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</w:p>
    <w:p w:rsidR="00C05441" w:rsidRDefault="00C05441" w:rsidP="00C054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5441" w:rsidRDefault="00C05441" w:rsidP="00C05441">
      <w:pPr>
        <w:keepNext/>
        <w:spacing w:line="360" w:lineRule="auto"/>
        <w:rPr>
          <w:color w:val="000000"/>
          <w:sz w:val="24"/>
        </w:rPr>
      </w:pP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05441">
        <w:rPr>
          <w:color w:val="000000"/>
          <w:sz w:val="24"/>
        </w:rPr>
        <w:t>Zarządzenie wchodzi w życie z dniem podpisania.</w:t>
      </w:r>
    </w:p>
    <w:p w:rsidR="00C05441" w:rsidRDefault="00C05441" w:rsidP="00C05441">
      <w:pPr>
        <w:spacing w:line="360" w:lineRule="auto"/>
        <w:jc w:val="both"/>
        <w:rPr>
          <w:color w:val="000000"/>
          <w:sz w:val="24"/>
        </w:rPr>
      </w:pPr>
    </w:p>
    <w:p w:rsidR="00C05441" w:rsidRDefault="00C05441" w:rsidP="00C054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5441" w:rsidRDefault="00C05441" w:rsidP="00C054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5441" w:rsidRPr="00C05441" w:rsidRDefault="00C05441" w:rsidP="00C054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5441" w:rsidRPr="00C05441" w:rsidSect="00C054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41" w:rsidRDefault="00C05441">
      <w:r>
        <w:separator/>
      </w:r>
    </w:p>
  </w:endnote>
  <w:endnote w:type="continuationSeparator" w:id="0">
    <w:p w:rsidR="00C05441" w:rsidRDefault="00C0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41" w:rsidRDefault="00C05441">
      <w:r>
        <w:separator/>
      </w:r>
    </w:p>
  </w:footnote>
  <w:footnote w:type="continuationSeparator" w:id="0">
    <w:p w:rsidR="00C05441" w:rsidRDefault="00C0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3/2022/P"/>
    <w:docVar w:name="Sprawa" w:val="nabycia od Województwa Wielkopolskiego na rzecz Miasta Poznania w drodze darowizny nieruchomości położonej w Poznaniu przy ul. Kramarskiej 32."/>
  </w:docVars>
  <w:rsids>
    <w:rsidRoot w:val="00C054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766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44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08D20-5AD8-4A94-9230-A0BDF01A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1551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2022-12-19T10:35:00Z</dcterms:created>
  <dcterms:modified xsi:type="dcterms:W3CDTF">2022-12-19T10:35:00Z</dcterms:modified>
</cp:coreProperties>
</file>