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73AC">
              <w:rPr>
                <w:b/>
              </w:rPr>
              <w:fldChar w:fldCharType="separate"/>
            </w:r>
            <w:r w:rsidR="001273AC">
              <w:rPr>
                <w:b/>
              </w:rPr>
              <w:t xml:space="preserve">zmian w strukturze organizacyjnej Urzędu Miasta Poznania oraz Regulaminu Organizacyjnego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73AC" w:rsidRDefault="00FA63B5" w:rsidP="001273AC">
      <w:pPr>
        <w:spacing w:line="360" w:lineRule="auto"/>
        <w:jc w:val="both"/>
      </w:pPr>
      <w:bookmarkStart w:id="2" w:name="z1"/>
      <w:bookmarkEnd w:id="2"/>
    </w:p>
    <w:p w:rsidR="001273AC" w:rsidRPr="001273AC" w:rsidRDefault="001273AC" w:rsidP="001273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73AC">
        <w:rPr>
          <w:color w:val="000000"/>
        </w:rPr>
        <w:t xml:space="preserve">Wprowadzenie zarządzenia wynika z konieczności dostosowania zapisów Regulaminu Organizacyjnego Urzędu Miasta Poznania do zadań realizowanych obecnie przez wydziały/biura Urzędu Miasta Poznania. </w:t>
      </w:r>
    </w:p>
    <w:p w:rsidR="001273AC" w:rsidRPr="001273AC" w:rsidRDefault="001273AC" w:rsidP="001273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73AC">
        <w:rPr>
          <w:color w:val="000000"/>
        </w:rPr>
        <w:t xml:space="preserve">Zmianie ulega nazwa Wydziału Kształtowania i Ochrony Środowiska. Od 1 stycznia 2023 r. wydział będzie nosić nazwę Wydział Klimatu i Środowiska. </w:t>
      </w:r>
    </w:p>
    <w:p w:rsidR="001273AC" w:rsidRDefault="001273AC" w:rsidP="001273AC">
      <w:pPr>
        <w:spacing w:line="360" w:lineRule="auto"/>
        <w:jc w:val="both"/>
        <w:rPr>
          <w:color w:val="000000"/>
        </w:rPr>
      </w:pPr>
      <w:r w:rsidRPr="001273AC">
        <w:rPr>
          <w:color w:val="000000"/>
        </w:rPr>
        <w:t>W § 30 Regulaminu Organizacyjnego Urzędu Miasta Poznania dokonano aktualizacji zakresów działania wydziałów/biur Urzędu Miasta Poznania.</w:t>
      </w:r>
    </w:p>
    <w:p w:rsidR="001273AC" w:rsidRDefault="001273AC" w:rsidP="001273AC">
      <w:pPr>
        <w:spacing w:line="360" w:lineRule="auto"/>
        <w:jc w:val="both"/>
      </w:pPr>
    </w:p>
    <w:p w:rsidR="001273AC" w:rsidRDefault="001273AC" w:rsidP="001273AC">
      <w:pPr>
        <w:keepNext/>
        <w:spacing w:line="360" w:lineRule="auto"/>
        <w:jc w:val="center"/>
      </w:pPr>
      <w:r>
        <w:t>DYREKTOR WYDZIAŁU</w:t>
      </w:r>
    </w:p>
    <w:p w:rsidR="001273AC" w:rsidRPr="001273AC" w:rsidRDefault="001273AC" w:rsidP="001273AC">
      <w:pPr>
        <w:keepNext/>
        <w:spacing w:line="360" w:lineRule="auto"/>
        <w:jc w:val="center"/>
      </w:pPr>
      <w:r>
        <w:t>(-) Wojciech Kasprzak</w:t>
      </w:r>
    </w:p>
    <w:sectPr w:rsidR="001273AC" w:rsidRPr="001273AC" w:rsidSect="001273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AC" w:rsidRDefault="001273AC">
      <w:r>
        <w:separator/>
      </w:r>
    </w:p>
  </w:endnote>
  <w:endnote w:type="continuationSeparator" w:id="0">
    <w:p w:rsidR="001273AC" w:rsidRDefault="0012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AC" w:rsidRDefault="001273AC">
      <w:r>
        <w:separator/>
      </w:r>
    </w:p>
  </w:footnote>
  <w:footnote w:type="continuationSeparator" w:id="0">
    <w:p w:rsidR="001273AC" w:rsidRDefault="00127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mian w strukturze organizacyjnej Urzędu Miasta Poznania oraz Regulaminu Organizacyjnego Urzędu Miasta Poznania. "/>
  </w:docVars>
  <w:rsids>
    <w:rsidRoot w:val="001273AC"/>
    <w:rsid w:val="000607A3"/>
    <w:rsid w:val="001273AC"/>
    <w:rsid w:val="001B1D53"/>
    <w:rsid w:val="0022095A"/>
    <w:rsid w:val="002946C5"/>
    <w:rsid w:val="002C29F3"/>
    <w:rsid w:val="00697A2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617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2022-12-20T07:29:00Z</dcterms:created>
  <dcterms:modified xsi:type="dcterms:W3CDTF">2022-12-20T07:29:00Z</dcterms:modified>
</cp:coreProperties>
</file>