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3496">
          <w:t>11/2023/P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3496">
        <w:rPr>
          <w:b/>
          <w:sz w:val="28"/>
        </w:rPr>
        <w:fldChar w:fldCharType="separate"/>
      </w:r>
      <w:r w:rsidR="004E3496">
        <w:rPr>
          <w:b/>
          <w:sz w:val="28"/>
        </w:rPr>
        <w:t>9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3496">
              <w:rPr>
                <w:b/>
                <w:sz w:val="24"/>
                <w:szCs w:val="24"/>
              </w:rPr>
              <w:fldChar w:fldCharType="separate"/>
            </w:r>
            <w:r w:rsidR="004E3496">
              <w:rPr>
                <w:b/>
                <w:sz w:val="24"/>
                <w:szCs w:val="24"/>
              </w:rPr>
              <w:t>zmian w budżecie Miasta Poznania na 2023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3496" w:rsidP="004E349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E3496">
        <w:rPr>
          <w:color w:val="000000"/>
          <w:sz w:val="24"/>
          <w:szCs w:val="24"/>
        </w:rPr>
        <w:t>Na podstawie art. 222 ust. 4, 257 i 259 ust. 2 ustawy z dnia 27 sierpnia 2009 r. o finansach publicznych (t.j. Dz. U. z 2022 r. poz. 1634 ze zm.), art. 30 ust. 1 ustawy z dnia 8 marca 1990 r. o samorządzie gminnym (t. j. Dz. U. z 2022 r. poz. 559 ze zm.), art. 32 ust 1 ustawy z dnia 5 czerwca 1998 r. o samorządzie powiatowym (t.j. Dz .U. z 2022 r. poz. 1526), art. 85 ustawy z dnia 13 października 1998 r. przepisy wprowadzające ustawy reformujące administrację publiczną (Dz. U. z 1998 r. Nr 133, poz. 872 ze zm.),  uchwały Nr LXXVI/1399/VIII/2022 Rady Miasta Poznania z dnia 22 grudnia 2022 r. w sprawie budżetu Miasta Poznania na 2023 rok zarządza się, co następuje:</w:t>
      </w:r>
    </w:p>
    <w:p w:rsidR="004E3496" w:rsidRDefault="004E3496" w:rsidP="004E3496">
      <w:pPr>
        <w:spacing w:line="360" w:lineRule="auto"/>
        <w:jc w:val="both"/>
        <w:rPr>
          <w:sz w:val="24"/>
        </w:rPr>
      </w:pPr>
    </w:p>
    <w:p w:rsidR="004E3496" w:rsidRDefault="004E3496" w:rsidP="004E3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3496" w:rsidRDefault="004E3496" w:rsidP="004E3496">
      <w:pPr>
        <w:keepNext/>
        <w:spacing w:line="360" w:lineRule="auto"/>
        <w:rPr>
          <w:color w:val="000000"/>
          <w:sz w:val="24"/>
        </w:rPr>
      </w:pP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3496">
        <w:rPr>
          <w:color w:val="000000"/>
          <w:sz w:val="24"/>
          <w:szCs w:val="24"/>
        </w:rPr>
        <w:t>Zmienia się dochody budżetu Miasta ogółem na rok 2023  do kwoty 4.665.379.604,61 zł tego:</w:t>
      </w: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t>1) dochody gminy 3.618.857.161,00 zł, z tego:</w:t>
      </w: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t>a) dochody bieżące 3.319.462.888,00 zł,</w:t>
      </w: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t>b) dochody majątkowe 299.394.273,00 zł;</w:t>
      </w: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t>2) dochody powiatu 1.046.522.443,61 zł, z tego:</w:t>
      </w: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t>a) dochody bieżące 977.030.056,61 zł,</w:t>
      </w: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t>b) dochody majątkowe 69.492.387,00 zł</w:t>
      </w:r>
    </w:p>
    <w:p w:rsidR="004E3496" w:rsidRDefault="004E3496" w:rsidP="004E3496">
      <w:pPr>
        <w:spacing w:line="360" w:lineRule="auto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t>zgodnie z załącznikiem nr 1.</w:t>
      </w:r>
    </w:p>
    <w:p w:rsidR="004E3496" w:rsidRDefault="004E3496" w:rsidP="004E3496">
      <w:pPr>
        <w:spacing w:line="360" w:lineRule="auto"/>
        <w:jc w:val="both"/>
        <w:rPr>
          <w:color w:val="000000"/>
          <w:sz w:val="24"/>
        </w:rPr>
      </w:pPr>
    </w:p>
    <w:p w:rsidR="004E3496" w:rsidRDefault="004E3496" w:rsidP="004E3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3496" w:rsidRDefault="004E3496" w:rsidP="004E3496">
      <w:pPr>
        <w:keepNext/>
        <w:spacing w:line="360" w:lineRule="auto"/>
        <w:rPr>
          <w:color w:val="000000"/>
          <w:sz w:val="24"/>
        </w:rPr>
      </w:pP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3496">
        <w:rPr>
          <w:color w:val="000000"/>
          <w:sz w:val="24"/>
          <w:szCs w:val="24"/>
        </w:rPr>
        <w:t>Zmienia się wydatki budżetu Miasta ogółem na rok 2023 do kwoty 5.827.723.335,61 zł, z</w:t>
      </w:r>
      <w:r w:rsidR="00564F44">
        <w:rPr>
          <w:color w:val="000000"/>
          <w:sz w:val="24"/>
          <w:szCs w:val="24"/>
        </w:rPr>
        <w:t> </w:t>
      </w:r>
      <w:r w:rsidRPr="004E3496">
        <w:rPr>
          <w:color w:val="000000"/>
          <w:sz w:val="24"/>
          <w:szCs w:val="24"/>
        </w:rPr>
        <w:t>tego:</w:t>
      </w: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lastRenderedPageBreak/>
        <w:t>1) wydatki gminy 4.470.922.420,00 zł, z tego:</w:t>
      </w: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t>a) wydatki bieżące 3.343.979.603,00  zł,</w:t>
      </w: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t>b) wydatki majątkowe 1.126.942.817,00 zł;</w:t>
      </w: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t>2) wydatki powiatu 1.356.800.915,61 zł, z tego:</w:t>
      </w: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t>a) wydatki bieżące 1.012.869.161,61 zł,</w:t>
      </w: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t>b) wydatki majątkowe 343.931.754,00 zł,</w:t>
      </w:r>
    </w:p>
    <w:p w:rsidR="004E3496" w:rsidRDefault="004E3496" w:rsidP="004E3496">
      <w:pPr>
        <w:spacing w:line="360" w:lineRule="auto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t>zgodnie z załącznikiem nr 2.</w:t>
      </w:r>
    </w:p>
    <w:p w:rsidR="004E3496" w:rsidRDefault="004E3496" w:rsidP="004E3496">
      <w:pPr>
        <w:spacing w:line="360" w:lineRule="auto"/>
        <w:jc w:val="both"/>
        <w:rPr>
          <w:color w:val="000000"/>
          <w:sz w:val="24"/>
        </w:rPr>
      </w:pPr>
    </w:p>
    <w:p w:rsidR="004E3496" w:rsidRDefault="004E3496" w:rsidP="004E3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3496" w:rsidRDefault="004E3496" w:rsidP="004E3496">
      <w:pPr>
        <w:keepNext/>
        <w:spacing w:line="360" w:lineRule="auto"/>
        <w:rPr>
          <w:color w:val="000000"/>
          <w:sz w:val="24"/>
        </w:rPr>
      </w:pP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3496">
        <w:rPr>
          <w:color w:val="000000"/>
          <w:sz w:val="24"/>
          <w:szCs w:val="24"/>
        </w:rPr>
        <w:t>Dokonuje się podziału rezerw:</w:t>
      </w: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t>1) ogólnej o kwotę 50.000,00 zł do kwoty 5.950.000,00 zł;</w:t>
      </w: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t>2) celowych o kwotę 9.356.605,00 zł do kwoty 191.265.263,00 zł, w tym na:</w:t>
      </w:r>
    </w:p>
    <w:p w:rsidR="004E3496" w:rsidRPr="004E3496" w:rsidRDefault="004E3496" w:rsidP="004E349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t>a) wydatki bieżące związanie z przygotowaniem, realizacją oraz trwałością projektów o kwotę 12.457,00 zł do kwoty 637.543,00 zł,</w:t>
      </w:r>
    </w:p>
    <w:p w:rsidR="004E3496" w:rsidRDefault="004E3496" w:rsidP="004E3496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3496">
        <w:rPr>
          <w:color w:val="000000"/>
          <w:sz w:val="24"/>
          <w:szCs w:val="24"/>
        </w:rPr>
        <w:t>b) wydatki związanie z zaspokajaniem roszczeń zgłaszanych wobec Miasta o kwotę 9.344.148,00 zł do kwoty 15.655.852,00 zł.</w:t>
      </w:r>
    </w:p>
    <w:p w:rsidR="004E3496" w:rsidRDefault="004E3496" w:rsidP="004E3496">
      <w:pPr>
        <w:spacing w:line="360" w:lineRule="auto"/>
        <w:jc w:val="both"/>
        <w:rPr>
          <w:color w:val="000000"/>
          <w:sz w:val="24"/>
        </w:rPr>
      </w:pPr>
    </w:p>
    <w:p w:rsidR="004E3496" w:rsidRDefault="004E3496" w:rsidP="004E3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E3496" w:rsidRDefault="004E3496" w:rsidP="004E3496">
      <w:pPr>
        <w:keepNext/>
        <w:spacing w:line="360" w:lineRule="auto"/>
        <w:rPr>
          <w:color w:val="000000"/>
          <w:sz w:val="24"/>
        </w:rPr>
      </w:pPr>
    </w:p>
    <w:p w:rsidR="004E3496" w:rsidRDefault="004E3496" w:rsidP="004E349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E3496">
        <w:rPr>
          <w:color w:val="000000"/>
          <w:sz w:val="24"/>
          <w:szCs w:val="24"/>
        </w:rPr>
        <w:t>Zmiany wynikające z</w:t>
      </w:r>
      <w:r w:rsidRPr="004E3496">
        <w:rPr>
          <w:color w:val="FF0000"/>
          <w:sz w:val="24"/>
          <w:szCs w:val="24"/>
        </w:rPr>
        <w:t xml:space="preserve"> </w:t>
      </w:r>
      <w:r w:rsidRPr="004E3496">
        <w:rPr>
          <w:color w:val="000000"/>
          <w:sz w:val="24"/>
          <w:szCs w:val="24"/>
        </w:rPr>
        <w:t>§ 1, 2</w:t>
      </w:r>
      <w:r w:rsidRPr="004E3496">
        <w:rPr>
          <w:color w:val="FF0000"/>
          <w:sz w:val="24"/>
          <w:szCs w:val="24"/>
        </w:rPr>
        <w:t xml:space="preserve"> </w:t>
      </w:r>
      <w:r w:rsidRPr="004E3496">
        <w:rPr>
          <w:color w:val="000000"/>
          <w:sz w:val="24"/>
          <w:szCs w:val="24"/>
        </w:rPr>
        <w:t>i 3</w:t>
      </w:r>
      <w:r w:rsidRPr="004E3496">
        <w:rPr>
          <w:color w:val="FF0000"/>
          <w:sz w:val="24"/>
          <w:szCs w:val="24"/>
        </w:rPr>
        <w:t xml:space="preserve"> </w:t>
      </w:r>
      <w:r w:rsidRPr="004E3496">
        <w:rPr>
          <w:color w:val="000000"/>
          <w:sz w:val="24"/>
          <w:szCs w:val="24"/>
        </w:rPr>
        <w:t>są przedstawione w załącznikach nr 1 i 2 do zarządzenia.</w:t>
      </w:r>
    </w:p>
    <w:p w:rsidR="004E3496" w:rsidRDefault="004E3496" w:rsidP="004E3496">
      <w:pPr>
        <w:spacing w:line="360" w:lineRule="auto"/>
        <w:jc w:val="both"/>
        <w:rPr>
          <w:color w:val="000000"/>
          <w:sz w:val="24"/>
        </w:rPr>
      </w:pPr>
    </w:p>
    <w:p w:rsidR="004E3496" w:rsidRDefault="004E3496" w:rsidP="004E34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E3496" w:rsidRDefault="004E3496" w:rsidP="004E3496">
      <w:pPr>
        <w:keepNext/>
        <w:spacing w:line="360" w:lineRule="auto"/>
        <w:rPr>
          <w:color w:val="000000"/>
          <w:sz w:val="24"/>
        </w:rPr>
      </w:pPr>
    </w:p>
    <w:p w:rsidR="004E3496" w:rsidRDefault="004E3496" w:rsidP="004E349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E3496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4E3496" w:rsidRDefault="004E3496" w:rsidP="004E3496">
      <w:pPr>
        <w:spacing w:line="360" w:lineRule="auto"/>
        <w:jc w:val="both"/>
        <w:rPr>
          <w:color w:val="000000"/>
          <w:sz w:val="24"/>
        </w:rPr>
      </w:pPr>
    </w:p>
    <w:p w:rsidR="004E3496" w:rsidRDefault="004E3496" w:rsidP="004E34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E3496" w:rsidRPr="004E3496" w:rsidRDefault="004E3496" w:rsidP="004E34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E3496" w:rsidRPr="004E3496" w:rsidSect="004E34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496" w:rsidRDefault="004E3496">
      <w:r>
        <w:separator/>
      </w:r>
    </w:p>
  </w:endnote>
  <w:endnote w:type="continuationSeparator" w:id="0">
    <w:p w:rsidR="004E3496" w:rsidRDefault="004E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496" w:rsidRDefault="004E3496">
      <w:r>
        <w:separator/>
      </w:r>
    </w:p>
  </w:footnote>
  <w:footnote w:type="continuationSeparator" w:id="0">
    <w:p w:rsidR="004E3496" w:rsidRDefault="004E3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tycznia 2023r."/>
    <w:docVar w:name="AktNr" w:val="11/2023/P"/>
    <w:docVar w:name="Sprawa" w:val="zmian w budżecie Miasta Poznania na 2023 rok"/>
  </w:docVars>
  <w:rsids>
    <w:rsidRoot w:val="004E349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3496"/>
    <w:rsid w:val="00546155"/>
    <w:rsid w:val="005576D9"/>
    <w:rsid w:val="00564F44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1356B-FA6A-4752-9AD6-845FFE73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390</Words>
  <Characters>1984</Characters>
  <Application>Microsoft Office Word</Application>
  <DocSecurity>0</DocSecurity>
  <Lines>68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2023-01-09T13:26:00Z</dcterms:created>
  <dcterms:modified xsi:type="dcterms:W3CDTF">2023-01-09T13:26:00Z</dcterms:modified>
</cp:coreProperties>
</file>