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B6DC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B6DC5">
              <w:rPr>
                <w:b/>
              </w:rPr>
              <w:fldChar w:fldCharType="separate"/>
            </w:r>
            <w:r w:rsidR="00DB6DC5">
              <w:rPr>
                <w:b/>
              </w:rPr>
              <w:t>ustalenia planu finansowego wydzielonego rachunku dochodów przeznaczanych na wydatki związane z realizacją zadań finansowanych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B6DC5" w:rsidRDefault="00FA63B5" w:rsidP="00DB6DC5">
      <w:pPr>
        <w:spacing w:line="360" w:lineRule="auto"/>
        <w:jc w:val="both"/>
      </w:pPr>
      <w:bookmarkStart w:id="2" w:name="z1"/>
      <w:bookmarkEnd w:id="2"/>
    </w:p>
    <w:p w:rsidR="00DB6DC5" w:rsidRDefault="00DB6DC5" w:rsidP="00DB6DC5">
      <w:pPr>
        <w:spacing w:line="360" w:lineRule="auto"/>
        <w:jc w:val="both"/>
        <w:rPr>
          <w:color w:val="000000"/>
        </w:rPr>
      </w:pPr>
      <w:r w:rsidRPr="00DB6DC5">
        <w:rPr>
          <w:color w:val="000000"/>
        </w:rPr>
        <w:t>Przyjęcie zarządzenia jest wynikiem zmian budżetu Miasta Poznania na rok 2023 dokonanych do 27 stycznia 2023 r. w zakresie zadań realizowanych z Funduszu Przeciwdziałania Covid-19.</w:t>
      </w:r>
    </w:p>
    <w:p w:rsidR="00DB6DC5" w:rsidRDefault="00DB6DC5" w:rsidP="00DB6DC5">
      <w:pPr>
        <w:spacing w:line="360" w:lineRule="auto"/>
        <w:jc w:val="both"/>
      </w:pPr>
    </w:p>
    <w:p w:rsidR="00DB6DC5" w:rsidRDefault="00DB6DC5" w:rsidP="00DB6DC5">
      <w:pPr>
        <w:keepNext/>
        <w:spacing w:line="360" w:lineRule="auto"/>
        <w:jc w:val="center"/>
      </w:pPr>
      <w:r>
        <w:t>SKARBNIK MIASTA POZNANIA</w:t>
      </w:r>
    </w:p>
    <w:p w:rsidR="00DB6DC5" w:rsidRPr="00DB6DC5" w:rsidRDefault="00DB6DC5" w:rsidP="00DB6DC5">
      <w:pPr>
        <w:keepNext/>
        <w:spacing w:line="360" w:lineRule="auto"/>
        <w:jc w:val="center"/>
      </w:pPr>
      <w:r>
        <w:t>(-) Piotr Husejko</w:t>
      </w:r>
    </w:p>
    <w:sectPr w:rsidR="00DB6DC5" w:rsidRPr="00DB6DC5" w:rsidSect="00DB6DC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DC5" w:rsidRDefault="00DB6DC5">
      <w:r>
        <w:separator/>
      </w:r>
    </w:p>
  </w:endnote>
  <w:endnote w:type="continuationSeparator" w:id="0">
    <w:p w:rsidR="00DB6DC5" w:rsidRDefault="00D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DC5" w:rsidRDefault="00DB6DC5">
      <w:r>
        <w:separator/>
      </w:r>
    </w:p>
  </w:footnote>
  <w:footnote w:type="continuationSeparator" w:id="0">
    <w:p w:rsidR="00DB6DC5" w:rsidRDefault="00DB6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wydzielonego rachunku dochodów przeznaczanych na wydatki związane z realizacją zadań finansowanych z Funduszu Przeciwdziałania COVID-19"/>
  </w:docVars>
  <w:rsids>
    <w:rsidRoot w:val="00DB6DC5"/>
    <w:rsid w:val="000607A3"/>
    <w:rsid w:val="001B1D53"/>
    <w:rsid w:val="0022095A"/>
    <w:rsid w:val="002946C5"/>
    <w:rsid w:val="002C29F3"/>
    <w:rsid w:val="00464FF4"/>
    <w:rsid w:val="00796326"/>
    <w:rsid w:val="00A87E1B"/>
    <w:rsid w:val="00AA04BE"/>
    <w:rsid w:val="00BB1A14"/>
    <w:rsid w:val="00DB6DC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34F69-1421-4BD1-A4A9-3AFBB280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404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2023-02-01T12:14:00Z</dcterms:created>
  <dcterms:modified xsi:type="dcterms:W3CDTF">2023-02-01T12:14:00Z</dcterms:modified>
</cp:coreProperties>
</file>