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728E">
          <w:t>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728E">
        <w:rPr>
          <w:b/>
          <w:sz w:val="28"/>
        </w:rPr>
        <w:fldChar w:fldCharType="separate"/>
      </w:r>
      <w:r w:rsidR="00BB728E">
        <w:rPr>
          <w:b/>
          <w:sz w:val="28"/>
        </w:rPr>
        <w:t>26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728E">
              <w:rPr>
                <w:b/>
                <w:sz w:val="24"/>
                <w:szCs w:val="24"/>
              </w:rPr>
              <w:fldChar w:fldCharType="separate"/>
            </w:r>
            <w:r w:rsidR="00BB728E">
              <w:rPr>
                <w:b/>
                <w:sz w:val="24"/>
                <w:szCs w:val="24"/>
              </w:rPr>
              <w:t>rozstrzygnięcia otwartego konkursu ofert nr 32/2023 na realizację zadań publicznych w roku 2023 w obszarze „wspieranie i upowszechnianie kultury fizycznej” przez podmioty niezaliczane do sektora finansów publicznych (zadania realizowane w ramach Poznańskiego Budżetu Obywatelskiego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728E" w:rsidP="00BB72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728E">
        <w:rPr>
          <w:color w:val="000000"/>
          <w:sz w:val="24"/>
        </w:rPr>
        <w:t>Na podstawie</w:t>
      </w:r>
      <w:r w:rsidRPr="00BB728E">
        <w:rPr>
          <w:color w:val="000000"/>
          <w:sz w:val="24"/>
          <w:szCs w:val="24"/>
        </w:rPr>
        <w:t xml:space="preserve"> art. 30 ust. 2 pkt 4 ustawy z dnia 8 marca 1990 r. o samorządzie gminnym (t.j. Dz. U. z 2023 r. poz. 40) oraz art. 5 ust. 4 pkt 1 ustawy z dnia 24 kwietnia 2003 roku o</w:t>
      </w:r>
      <w:r w:rsidR="00900E2D">
        <w:rPr>
          <w:color w:val="000000"/>
          <w:sz w:val="24"/>
          <w:szCs w:val="24"/>
        </w:rPr>
        <w:t> </w:t>
      </w:r>
      <w:r w:rsidRPr="00BB728E">
        <w:rPr>
          <w:color w:val="000000"/>
          <w:sz w:val="24"/>
          <w:szCs w:val="24"/>
        </w:rPr>
        <w:t>działalności pożytku publicznego i o wolontariacie (Dz. U. z 2022 r. poz. 1327)</w:t>
      </w:r>
      <w:r w:rsidRPr="00BB728E">
        <w:rPr>
          <w:color w:val="000000"/>
          <w:sz w:val="24"/>
        </w:rPr>
        <w:t xml:space="preserve"> zarządza się, co następuje:</w:t>
      </w:r>
    </w:p>
    <w:p w:rsidR="00BB728E" w:rsidRDefault="00BB728E" w:rsidP="00BB728E">
      <w:pPr>
        <w:spacing w:line="360" w:lineRule="auto"/>
        <w:jc w:val="both"/>
        <w:rPr>
          <w:sz w:val="24"/>
        </w:rPr>
      </w:pPr>
    </w:p>
    <w:p w:rsidR="00BB728E" w:rsidRDefault="00BB728E" w:rsidP="00BB72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728E" w:rsidRDefault="00BB728E" w:rsidP="00BB728E">
      <w:pPr>
        <w:keepNext/>
        <w:spacing w:line="360" w:lineRule="auto"/>
        <w:rPr>
          <w:color w:val="000000"/>
          <w:sz w:val="24"/>
        </w:rPr>
      </w:pP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728E">
        <w:rPr>
          <w:color w:val="000000"/>
          <w:sz w:val="24"/>
          <w:szCs w:val="24"/>
        </w:rPr>
        <w:t xml:space="preserve">Postanawia się udzielić dotacji na zadania z obszaru </w:t>
      </w:r>
      <w:r w:rsidRPr="00BB728E">
        <w:rPr>
          <w:color w:val="000000"/>
          <w:sz w:val="24"/>
          <w:szCs w:val="22"/>
        </w:rPr>
        <w:t>„</w:t>
      </w:r>
      <w:r w:rsidRPr="00BB728E">
        <w:rPr>
          <w:color w:val="000000"/>
          <w:sz w:val="24"/>
          <w:szCs w:val="24"/>
        </w:rPr>
        <w:t>wspieranie i upowszechnianie kultury fizycznej</w:t>
      </w:r>
      <w:r w:rsidRPr="00BB728E">
        <w:rPr>
          <w:color w:val="000000"/>
          <w:sz w:val="24"/>
          <w:szCs w:val="22"/>
        </w:rPr>
        <w:t>”</w:t>
      </w:r>
      <w:r w:rsidRPr="00BB728E">
        <w:rPr>
          <w:color w:val="000000"/>
          <w:sz w:val="24"/>
          <w:szCs w:val="24"/>
        </w:rPr>
        <w:t xml:space="preserve"> realizowane w roku 2023 przez podmioty wymienione w załączniku nr 1 do zarządzenia i przekazać na ten cel łączną kwotę 12.494.000 zł, w tym: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1) Trener osiedlowy, trener senioralny, trener przedszkolaka – 1.999.000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2) Nasz sportowy fyrtel – bezpłatne zajęcia dla wszystkich (rejon 1: Nowe Winogrady Północ, Nowe Winogrady Południe, Nowe Winogrady Wschód, Stare Winogrady) –</w:t>
      </w:r>
      <w:r w:rsidR="00900E2D">
        <w:rPr>
          <w:color w:val="000000"/>
          <w:sz w:val="24"/>
          <w:szCs w:val="24"/>
        </w:rPr>
        <w:t> </w:t>
      </w:r>
      <w:r w:rsidRPr="00BB728E">
        <w:rPr>
          <w:color w:val="000000"/>
          <w:sz w:val="24"/>
          <w:szCs w:val="24"/>
        </w:rPr>
        <w:t>769.000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3) Aktywnie i Sportowo – życie na kolorowo! (rejon 2: Kiekrz, Krzyżowniki-Smochowice, Podolany, Strzeszyn) – 777.000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4) Aktywne Piątkowo – sport to zdrowie! (rejon 3: Piątkowo Północ, Piątkowo) – 483.150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lastRenderedPageBreak/>
        <w:t>5) Nasz sportowy fyrtel – darmowe zajęcia dla mieszkańców (rejon 4: Głuszyna, Krzesiny-Pokrzywno-Garaszewo, Starołęka-Minikowo, Szczepankowo-Spławie-Krzesinki) – 794.000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6) Grunwald – mój sportowy azyl (rejon 5: Grunwald Północ, Grunwald Południe, Stary Grunwald) – 750.000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7) Bezpieczny student, Bezpieczny poznaniak (rejon 5: Grunwald Północ, Grunwald Południe, Stary Grunwald) – 315.000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8) Nasz sportowy fyrtel – darmowe zajęcia dla mieszkańców (rejon 6: Ogrody, Sołacz, Winiary, Wola) – 773.000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9) Aktywne Naramowice – sport to zdrowie! (rejon 7: Morasko-Radojewo, Naramowice, Umultowo) – 498.200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10) Poznań Północ na sportowo! (rejon 7: Morasko-Radojewo, Naramowice, Umultowo) –</w:t>
      </w:r>
      <w:r w:rsidR="00900E2D">
        <w:rPr>
          <w:color w:val="000000"/>
          <w:sz w:val="24"/>
          <w:szCs w:val="24"/>
        </w:rPr>
        <w:t> </w:t>
      </w:r>
      <w:r w:rsidRPr="00BB728E">
        <w:rPr>
          <w:color w:val="000000"/>
          <w:sz w:val="24"/>
          <w:szCs w:val="24"/>
        </w:rPr>
        <w:t>535.000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11) Nasz sportowy fyrtel – darmowe zajęcia dla wszystkich (rejon 8: Chartowo, Rataje, Żegrze) – 794.000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12) Rataje – mój sportowy azyl (rejon 8: Chartowo, Rataje, Żegrze) – 750.000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13) Nasz sportowy fyrtel – sportowe zajęcia dla wszystkich (rejon 10: Świerczewo, Wilda, Zielony Dębiec) – 716.000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14) Nasz sportowy fyrtel – darmowe zajęcia dla mieszkańców (rejon 11: Fabianowo-Kotowo, Górczyn, Junikowo, Kwiatowe, Ławica) – 775.000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15) My też chcemy być fit! (rejon 12: Antoninek-Zieliniec-Kobylepole, Główna, Ostrów Tumski-Śródka-Zawady-Komandoria, Warszawskie-Pomet-Maltańskie) – 398.650 zł;</w:t>
      </w:r>
    </w:p>
    <w:p w:rsidR="00BB728E" w:rsidRPr="00BB728E" w:rsidRDefault="00BB728E" w:rsidP="00BB72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16) Aktywnie i sportowo – będzie kolorowo (rejon 12: Antoninek-Zieliniec-Kobylepole, Główna, Ostrów Tumski- Śródka-Zawady-Komandoria, Warszawskie-Pomet-Maltańskie) – 777.000 zł;</w:t>
      </w:r>
    </w:p>
    <w:p w:rsidR="00BB728E" w:rsidRDefault="00BB728E" w:rsidP="00BB728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28E">
        <w:rPr>
          <w:color w:val="000000"/>
          <w:sz w:val="24"/>
          <w:szCs w:val="24"/>
        </w:rPr>
        <w:t>17) Nasz Sportowy Fyrtel – bezpłatne zajęcia aktywizujące (rejon 12: Antoninek-Zieliniec-Kobylepole, Główna, Ostrów Tumski- Śródka-Zawady-Komandoria, Warszawskie-Pomet-Maltańskie) – 590.000 zł.</w:t>
      </w:r>
    </w:p>
    <w:p w:rsidR="00BB728E" w:rsidRDefault="00BB728E" w:rsidP="00BB728E">
      <w:pPr>
        <w:spacing w:line="360" w:lineRule="auto"/>
        <w:jc w:val="both"/>
        <w:rPr>
          <w:color w:val="000000"/>
          <w:sz w:val="24"/>
        </w:rPr>
      </w:pPr>
    </w:p>
    <w:p w:rsidR="00BB728E" w:rsidRDefault="00BB728E" w:rsidP="00BB72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728E" w:rsidRDefault="00BB728E" w:rsidP="00BB728E">
      <w:pPr>
        <w:keepNext/>
        <w:spacing w:line="360" w:lineRule="auto"/>
        <w:rPr>
          <w:color w:val="000000"/>
          <w:sz w:val="24"/>
        </w:rPr>
      </w:pPr>
    </w:p>
    <w:p w:rsidR="00BB728E" w:rsidRDefault="00BB728E" w:rsidP="00BB72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728E">
        <w:rPr>
          <w:color w:val="000000"/>
          <w:sz w:val="24"/>
          <w:szCs w:val="24"/>
        </w:rPr>
        <w:t>Oferty, którym nie przyznano dotacji, wymienione zostały w załączniku nr 2 do zarządzenia.</w:t>
      </w:r>
    </w:p>
    <w:p w:rsidR="00BB728E" w:rsidRDefault="00BB728E" w:rsidP="00BB728E">
      <w:pPr>
        <w:spacing w:line="360" w:lineRule="auto"/>
        <w:jc w:val="both"/>
        <w:rPr>
          <w:color w:val="000000"/>
          <w:sz w:val="24"/>
        </w:rPr>
      </w:pPr>
    </w:p>
    <w:p w:rsidR="00BB728E" w:rsidRDefault="00BB728E" w:rsidP="00BB72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B728E" w:rsidRDefault="00BB728E" w:rsidP="00BB728E">
      <w:pPr>
        <w:keepNext/>
        <w:spacing w:line="360" w:lineRule="auto"/>
        <w:rPr>
          <w:color w:val="000000"/>
          <w:sz w:val="24"/>
        </w:rPr>
      </w:pPr>
    </w:p>
    <w:p w:rsidR="00BB728E" w:rsidRDefault="00BB728E" w:rsidP="00BB72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728E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BB728E" w:rsidRDefault="00BB728E" w:rsidP="00BB728E">
      <w:pPr>
        <w:spacing w:line="360" w:lineRule="auto"/>
        <w:jc w:val="both"/>
        <w:rPr>
          <w:color w:val="000000"/>
          <w:sz w:val="24"/>
        </w:rPr>
      </w:pPr>
    </w:p>
    <w:p w:rsidR="00BB728E" w:rsidRDefault="00BB728E" w:rsidP="00BB72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728E" w:rsidRDefault="00BB728E" w:rsidP="00BB728E">
      <w:pPr>
        <w:keepNext/>
        <w:spacing w:line="360" w:lineRule="auto"/>
        <w:rPr>
          <w:color w:val="000000"/>
          <w:sz w:val="24"/>
        </w:rPr>
      </w:pPr>
    </w:p>
    <w:p w:rsidR="00BB728E" w:rsidRDefault="00BB728E" w:rsidP="00BB72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728E">
        <w:rPr>
          <w:color w:val="000000"/>
          <w:sz w:val="24"/>
          <w:szCs w:val="24"/>
        </w:rPr>
        <w:t>Czyni się Dyrektora Wydziału Sportu odpowiedzialnym za zawarcie umów z podmiotami, o</w:t>
      </w:r>
      <w:r w:rsidR="00900E2D">
        <w:rPr>
          <w:color w:val="000000"/>
          <w:sz w:val="24"/>
          <w:szCs w:val="24"/>
        </w:rPr>
        <w:t> </w:t>
      </w:r>
      <w:r w:rsidRPr="00BB728E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900E2D">
        <w:rPr>
          <w:color w:val="000000"/>
          <w:sz w:val="24"/>
          <w:szCs w:val="24"/>
        </w:rPr>
        <w:t> </w:t>
      </w:r>
      <w:r w:rsidRPr="00BB728E">
        <w:rPr>
          <w:color w:val="000000"/>
          <w:sz w:val="24"/>
          <w:szCs w:val="24"/>
        </w:rPr>
        <w:t>zawartych umowach.</w:t>
      </w:r>
    </w:p>
    <w:p w:rsidR="00BB728E" w:rsidRDefault="00BB728E" w:rsidP="00BB728E">
      <w:pPr>
        <w:spacing w:line="360" w:lineRule="auto"/>
        <w:jc w:val="both"/>
        <w:rPr>
          <w:color w:val="000000"/>
          <w:sz w:val="24"/>
        </w:rPr>
      </w:pPr>
    </w:p>
    <w:p w:rsidR="00BB728E" w:rsidRDefault="00BB728E" w:rsidP="00BB72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728E" w:rsidRDefault="00BB728E" w:rsidP="00BB728E">
      <w:pPr>
        <w:keepNext/>
        <w:spacing w:line="360" w:lineRule="auto"/>
        <w:rPr>
          <w:color w:val="000000"/>
          <w:sz w:val="24"/>
        </w:rPr>
      </w:pPr>
    </w:p>
    <w:p w:rsidR="00BB728E" w:rsidRDefault="00BB728E" w:rsidP="00BB728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728E">
        <w:rPr>
          <w:color w:val="000000"/>
          <w:sz w:val="24"/>
          <w:szCs w:val="24"/>
        </w:rPr>
        <w:t>Wykonanie zarządzenia powierza się Dyrektorowi Wydziału Sportu.</w:t>
      </w:r>
    </w:p>
    <w:p w:rsidR="00BB728E" w:rsidRDefault="00BB728E" w:rsidP="00BB728E">
      <w:pPr>
        <w:spacing w:line="360" w:lineRule="auto"/>
        <w:jc w:val="both"/>
        <w:rPr>
          <w:color w:val="000000"/>
          <w:sz w:val="24"/>
        </w:rPr>
      </w:pPr>
    </w:p>
    <w:p w:rsidR="00BB728E" w:rsidRDefault="00BB728E" w:rsidP="00BB72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B728E" w:rsidRDefault="00BB728E" w:rsidP="00BB728E">
      <w:pPr>
        <w:keepNext/>
        <w:spacing w:line="360" w:lineRule="auto"/>
        <w:rPr>
          <w:color w:val="000000"/>
          <w:sz w:val="24"/>
        </w:rPr>
      </w:pPr>
    </w:p>
    <w:p w:rsidR="00BB728E" w:rsidRDefault="00BB728E" w:rsidP="00BB728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B728E">
        <w:rPr>
          <w:color w:val="000000"/>
          <w:sz w:val="24"/>
          <w:szCs w:val="24"/>
        </w:rPr>
        <w:t>Zarządzenie wchodzi w życie z dniem podpisania.</w:t>
      </w:r>
    </w:p>
    <w:p w:rsidR="00BB728E" w:rsidRDefault="00BB728E" w:rsidP="00BB728E">
      <w:pPr>
        <w:spacing w:line="360" w:lineRule="auto"/>
        <w:jc w:val="both"/>
        <w:rPr>
          <w:color w:val="000000"/>
          <w:sz w:val="24"/>
        </w:rPr>
      </w:pPr>
    </w:p>
    <w:p w:rsidR="00BB728E" w:rsidRDefault="00BB728E" w:rsidP="00BB72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728E" w:rsidRDefault="00BB728E" w:rsidP="00BB72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728E" w:rsidRDefault="00BB728E" w:rsidP="00BB72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B728E" w:rsidRPr="00BB728E" w:rsidRDefault="00BB728E" w:rsidP="00BB72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728E" w:rsidRPr="00BB728E" w:rsidSect="00BB72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8E" w:rsidRDefault="00BB728E">
      <w:r>
        <w:separator/>
      </w:r>
    </w:p>
  </w:endnote>
  <w:endnote w:type="continuationSeparator" w:id="0">
    <w:p w:rsidR="00BB728E" w:rsidRDefault="00BB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8E" w:rsidRDefault="00BB728E">
      <w:r>
        <w:separator/>
      </w:r>
    </w:p>
  </w:footnote>
  <w:footnote w:type="continuationSeparator" w:id="0">
    <w:p w:rsidR="00BB728E" w:rsidRDefault="00BB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3r."/>
    <w:docVar w:name="AktNr" w:val="65/2023/P"/>
    <w:docVar w:name="Sprawa" w:val="rozstrzygnięcia otwartego konkursu ofert nr 32/2023 na realizację zadań publicznych w roku 2023 w obszarze „wspieranie i upowszechnianie kultury fizycznej” przez podmioty niezaliczane do sektora finansów publicznych (zadania realizowane w ramach Poznańskiego Budżetu Obywatelskiego 2023)."/>
  </w:docVars>
  <w:rsids>
    <w:rsidRoot w:val="00BB72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0E2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28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F1FC6-15C8-4704-AD94-666D3C4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524</Words>
  <Characters>3358</Characters>
  <Application>Microsoft Office Word</Application>
  <DocSecurity>0</DocSecurity>
  <Lines>93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2023-01-26T12:52:00Z</dcterms:created>
  <dcterms:modified xsi:type="dcterms:W3CDTF">2023-01-26T12:52:00Z</dcterms:modified>
</cp:coreProperties>
</file>