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0DB4">
          <w:t>87/2023/P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0DB4">
        <w:rPr>
          <w:b/>
          <w:sz w:val="28"/>
        </w:rPr>
        <w:fldChar w:fldCharType="separate"/>
      </w:r>
      <w:r w:rsidR="00D20DB4">
        <w:rPr>
          <w:b/>
          <w:sz w:val="28"/>
        </w:rPr>
        <w:t>3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20DB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0DB4">
              <w:rPr>
                <w:b/>
                <w:sz w:val="24"/>
                <w:szCs w:val="24"/>
              </w:rPr>
              <w:fldChar w:fldCharType="separate"/>
            </w:r>
            <w:r w:rsidR="00D20DB4">
              <w:rPr>
                <w:b/>
                <w:sz w:val="24"/>
                <w:szCs w:val="24"/>
              </w:rPr>
              <w:t>zasad udostępniania lokali użytkowych organizacjom pozarządowym i podmiotom ekonomii społecznej.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0DB4" w:rsidP="00D20DB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20DB4">
        <w:rPr>
          <w:color w:val="000000"/>
          <w:sz w:val="24"/>
        </w:rPr>
        <w:t>Na podstawie art. 30 ust. 2 pkt 2, 31 i art. 33 ust. 3 i 5 ustawy z dnia 8 marca 1990 roku o</w:t>
      </w:r>
      <w:r w:rsidR="001615AE">
        <w:rPr>
          <w:color w:val="000000"/>
          <w:sz w:val="24"/>
        </w:rPr>
        <w:t> </w:t>
      </w:r>
      <w:r w:rsidRPr="00D20DB4">
        <w:rPr>
          <w:color w:val="000000"/>
          <w:sz w:val="24"/>
        </w:rPr>
        <w:t>samorządzie gminnym (Dz. U. z 2022 r. poz. 559 ze zmianami) zarządza się, co następuje:</w:t>
      </w:r>
    </w:p>
    <w:p w:rsidR="00D20DB4" w:rsidRDefault="00D20DB4" w:rsidP="00D20DB4">
      <w:pPr>
        <w:spacing w:line="360" w:lineRule="auto"/>
        <w:jc w:val="both"/>
        <w:rPr>
          <w:sz w:val="24"/>
        </w:rPr>
      </w:pPr>
    </w:p>
    <w:p w:rsidR="00D20DB4" w:rsidRDefault="00D20DB4" w:rsidP="00D20D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0DB4" w:rsidRDefault="00D20DB4" w:rsidP="00D20DB4">
      <w:pPr>
        <w:keepNext/>
        <w:spacing w:line="360" w:lineRule="auto"/>
        <w:rPr>
          <w:color w:val="000000"/>
          <w:sz w:val="24"/>
        </w:rPr>
      </w:pP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0DB4">
        <w:rPr>
          <w:color w:val="000000"/>
          <w:sz w:val="24"/>
          <w:szCs w:val="24"/>
        </w:rPr>
        <w:t>Ilekroć w zarządzeniu jest mowa o:</w:t>
      </w: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1) organizacji – należy przez to rozumieć:</w:t>
      </w: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a) podmioty, o których mowa w art. 3 ust. 2 i 3 ustawy o działalności pożytku publicznego i wolontariacie z dnia 24 kwietnia 2003 r. (Dz. U. z 2020 r. poz. 1057 ze zmianami), realizujące działania społecznie użyteczne na terenie miasta Poznania</w:t>
      </w: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lub</w:t>
      </w: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b) podmioty, o których mowa w art. 2 pkt 5 ustawy z dnia 5 sierpnia 2022 o ekonomii społecznej (Dz. U. z 2022 roku, poz. 1812 ze zmianami), realizujące działania społecznie użyteczne na terenie miasta Poznania;</w:t>
      </w: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2) wnioskodawcy – należy przez to rozumieć podmioty, wskazane w pkt. 1, które składają wniosek o użyczenie lokalu użytkowego lub wniosek o najem;</w:t>
      </w: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3) udostępnianiu – należy przez to rozumieć użyczenie lokalu użytkowego lub najem krótkoterminowy;</w:t>
      </w: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4) Zespole – należy przez to rozumieć Zespół ds. opiniowania, którego zadaniem będzie opiniowanie wniosków o wynajęcie lokalu użytkowego;</w:t>
      </w: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lastRenderedPageBreak/>
        <w:t>5) lokalu użytkowym – należy przez to rozumieć lokal o innym przeznaczeniu niż mieszkalne stanowiący własność Miasta Poznania, umieszczony na liście zgodnie z</w:t>
      </w:r>
      <w:r w:rsidR="001615AE">
        <w:rPr>
          <w:color w:val="000000"/>
          <w:sz w:val="24"/>
          <w:szCs w:val="24"/>
        </w:rPr>
        <w:t> </w:t>
      </w:r>
      <w:r w:rsidRPr="00D20DB4">
        <w:rPr>
          <w:color w:val="000000"/>
          <w:sz w:val="24"/>
          <w:szCs w:val="24"/>
        </w:rPr>
        <w:t>§</w:t>
      </w:r>
      <w:r w:rsidR="001615AE">
        <w:rPr>
          <w:color w:val="000000"/>
          <w:sz w:val="24"/>
          <w:szCs w:val="24"/>
        </w:rPr>
        <w:t> </w:t>
      </w:r>
      <w:r w:rsidRPr="00D20DB4">
        <w:rPr>
          <w:color w:val="000000"/>
          <w:sz w:val="24"/>
          <w:szCs w:val="24"/>
        </w:rPr>
        <w:t>2</w:t>
      </w:r>
      <w:r w:rsidR="001615AE">
        <w:rPr>
          <w:color w:val="000000"/>
          <w:sz w:val="24"/>
          <w:szCs w:val="24"/>
        </w:rPr>
        <w:t> </w:t>
      </w:r>
      <w:r w:rsidRPr="00D20DB4">
        <w:rPr>
          <w:color w:val="000000"/>
          <w:sz w:val="24"/>
          <w:szCs w:val="24"/>
        </w:rPr>
        <w:t>ust. 2;</w:t>
      </w: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6) zarządcy – należy przez to rozumieć Zarząd Komunalnych Zasobów Lokalowych Sp. z</w:t>
      </w:r>
      <w:r w:rsidR="001615AE">
        <w:rPr>
          <w:color w:val="000000"/>
          <w:sz w:val="24"/>
          <w:szCs w:val="24"/>
        </w:rPr>
        <w:t> </w:t>
      </w:r>
      <w:r w:rsidRPr="00D20DB4">
        <w:rPr>
          <w:color w:val="000000"/>
          <w:sz w:val="24"/>
          <w:szCs w:val="24"/>
        </w:rPr>
        <w:t>o.o. lub jego prawnego następcę;</w:t>
      </w: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7) wynajmującym – należy przez to rozumieć Miasto Poznań;</w:t>
      </w: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8) programie – należy przez to rozumieć zasady udostępniania lokali użytkowych podmiotom wskazanym w pkt 1;</w:t>
      </w:r>
    </w:p>
    <w:p w:rsidR="00D20DB4" w:rsidRDefault="00D20DB4" w:rsidP="00D20DB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9) liście lokali – należy przez to rozumieć pulę lokali użytkowych przeznaczonych na realizację programu.</w:t>
      </w:r>
    </w:p>
    <w:p w:rsidR="00D20DB4" w:rsidRDefault="00D20DB4" w:rsidP="00D20DB4">
      <w:pPr>
        <w:spacing w:line="360" w:lineRule="auto"/>
        <w:jc w:val="both"/>
        <w:rPr>
          <w:color w:val="000000"/>
          <w:sz w:val="24"/>
        </w:rPr>
      </w:pPr>
    </w:p>
    <w:p w:rsidR="00D20DB4" w:rsidRDefault="00D20DB4" w:rsidP="00D20D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0DB4" w:rsidRDefault="00D20DB4" w:rsidP="00D20DB4">
      <w:pPr>
        <w:keepNext/>
        <w:spacing w:line="360" w:lineRule="auto"/>
        <w:rPr>
          <w:color w:val="000000"/>
          <w:sz w:val="24"/>
        </w:rPr>
      </w:pP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0DB4">
        <w:rPr>
          <w:color w:val="000000"/>
          <w:sz w:val="24"/>
          <w:szCs w:val="24"/>
        </w:rPr>
        <w:t>1. Ustala się zasady użyczania lokali użytkowych organizacjom.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2. Listę lokali opracowuje zarządca we współpracy z Wydziałem Gospodarki Nieruchomościami, który opiniuje ją w zakresie posiadanych środków finansowych zabezpieczonych przez Miasto na pokrycie kosztów obsługi programu, a zatwierdza Prezydent Miasta Poznania.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3. Wykreślenie z listy lokali może nastąpić w celu realizacji przez Miasto Poznań zadań własnych gminy, gdy przemawia za tym ważny interes publiczny lub na podstawie szczególnie uzasadnionych okoliczności, z zastrzeżeniem ust. 7.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4. Lista lokali może zostać rozszerzona, o ile przemawia za tym ważny interes społeczny i</w:t>
      </w:r>
      <w:r w:rsidR="001615AE">
        <w:rPr>
          <w:color w:val="000000"/>
          <w:sz w:val="24"/>
          <w:szCs w:val="24"/>
        </w:rPr>
        <w:t> </w:t>
      </w:r>
      <w:r w:rsidRPr="00D20DB4">
        <w:rPr>
          <w:color w:val="000000"/>
          <w:sz w:val="24"/>
          <w:szCs w:val="24"/>
        </w:rPr>
        <w:t>Prezydent zaakceptuje analizę ekonomiczno-prawną sporządzoną przez zarządcę, z</w:t>
      </w:r>
      <w:r w:rsidR="001615AE">
        <w:rPr>
          <w:color w:val="000000"/>
          <w:sz w:val="24"/>
          <w:szCs w:val="24"/>
        </w:rPr>
        <w:t> </w:t>
      </w:r>
      <w:r w:rsidRPr="00D20DB4">
        <w:rPr>
          <w:color w:val="000000"/>
          <w:sz w:val="24"/>
          <w:szCs w:val="24"/>
        </w:rPr>
        <w:t>zastrzeżeniem ust. 2.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5. Organizacje zajmujące na dzień wejścia w życie niniejszego zarządzenia lokale użytkowe, które nie znajdują się na liście lokali, mogą składać wnioski do zarządcy o wpisanie ich na listę.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6. Zmiana liczby lokali przeznaczonych do realizacji programu może być dokonana przynajmniej raz w roku.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 xml:space="preserve">7. Lokal znajdujący się na liście lokali, który został wydany, zostaje umieszczony na wykazie, o którym mowa w ustawie o gospodarce nieruchomościami. Wykreślenie lokalu z listy </w:t>
      </w:r>
      <w:r w:rsidRPr="00D20DB4">
        <w:rPr>
          <w:color w:val="000000"/>
          <w:sz w:val="24"/>
          <w:szCs w:val="24"/>
        </w:rPr>
        <w:lastRenderedPageBreak/>
        <w:t>następuje, jeżeli po upływie 3 miesięcy od zdjęcia wykazu nie nastąpiło zawarcie umowy z żadną organizacją.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8. Przepisów zarządzenia nie stosuje się wobec wnioskodawcy, który:</w:t>
      </w:r>
    </w:p>
    <w:p w:rsidR="00D20DB4" w:rsidRPr="00D20DB4" w:rsidRDefault="00D20DB4" w:rsidP="00D20DB4">
      <w:pPr>
        <w:tabs>
          <w:tab w:val="left" w:pos="-87"/>
        </w:tabs>
        <w:autoSpaceDE w:val="0"/>
        <w:autoSpaceDN w:val="0"/>
        <w:adjustRightInd w:val="0"/>
        <w:spacing w:before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1) zajmuje lokal użytkowy bez tytułu prawnego;</w:t>
      </w:r>
    </w:p>
    <w:p w:rsidR="00D20DB4" w:rsidRPr="00D20DB4" w:rsidRDefault="00D20DB4" w:rsidP="00D20DB4">
      <w:pPr>
        <w:tabs>
          <w:tab w:val="left" w:pos="-87"/>
        </w:tabs>
        <w:autoSpaceDE w:val="0"/>
        <w:autoSpaceDN w:val="0"/>
        <w:adjustRightInd w:val="0"/>
        <w:spacing w:before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2) zwleka z zapłatą należności lub nie wywiązuje się z porozumienia zawartego z</w:t>
      </w:r>
      <w:r w:rsidR="001615AE">
        <w:rPr>
          <w:color w:val="000000"/>
          <w:sz w:val="24"/>
          <w:szCs w:val="24"/>
        </w:rPr>
        <w:t> </w:t>
      </w:r>
      <w:r w:rsidRPr="00D20DB4">
        <w:rPr>
          <w:color w:val="000000"/>
          <w:sz w:val="24"/>
          <w:szCs w:val="24"/>
        </w:rPr>
        <w:t>zarządcą.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9. Najemcy będący organizacjami, posiadający obowiązującą w dniu wejścia w życie zarządzenia umowę najmu lokalu użytkowego oraz w stosunku do których nie zachodzą przesłanki określone w ust. 8, mogą zawrzeć umowę zgodnie z zasadami przewidzianymi w zarządzeniu, o ile mowa o lokalach określonych w ust. 2. Zapisy § 4 stosuje się odpowiednio, przy czym odstępuje się od wydania opinii przez Zespół oraz trybu konkursowego.</w:t>
      </w:r>
    </w:p>
    <w:p w:rsidR="00D20DB4" w:rsidRDefault="00D20DB4" w:rsidP="00D20DB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10. Warunkiem zawarcia umowy użyczenia na zasadach określonych w ust. 9 jest złożenie wniosku przez organizację w okresie wywieszenia wykazu, o którym mowa w ustawie o</w:t>
      </w:r>
      <w:r w:rsidR="001615AE">
        <w:rPr>
          <w:color w:val="000000"/>
          <w:sz w:val="24"/>
          <w:szCs w:val="24"/>
        </w:rPr>
        <w:t> </w:t>
      </w:r>
      <w:r w:rsidRPr="00D20DB4">
        <w:rPr>
          <w:color w:val="000000"/>
          <w:sz w:val="24"/>
          <w:szCs w:val="24"/>
        </w:rPr>
        <w:t>gospodarce nieruchomościami. Zapis § 5 ust. 11 stosuje się odpowiednio.</w:t>
      </w:r>
    </w:p>
    <w:p w:rsidR="00D20DB4" w:rsidRDefault="00D20DB4" w:rsidP="00D20DB4">
      <w:pPr>
        <w:spacing w:line="360" w:lineRule="auto"/>
        <w:jc w:val="both"/>
        <w:rPr>
          <w:color w:val="000000"/>
          <w:sz w:val="24"/>
        </w:rPr>
      </w:pPr>
    </w:p>
    <w:p w:rsidR="00D20DB4" w:rsidRDefault="00D20DB4" w:rsidP="00D20D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20DB4" w:rsidRDefault="00D20DB4" w:rsidP="00D20DB4">
      <w:pPr>
        <w:keepNext/>
        <w:spacing w:line="360" w:lineRule="auto"/>
        <w:rPr>
          <w:color w:val="000000"/>
          <w:sz w:val="24"/>
        </w:rPr>
      </w:pP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20DB4">
        <w:rPr>
          <w:color w:val="000000"/>
          <w:sz w:val="24"/>
          <w:szCs w:val="24"/>
        </w:rPr>
        <w:t>1. Organizacja zobowiązana będzie do uiszczania opłat za media. Organizacja ma obowiązek samodzielnego rozliczania mediów bezpośrednio z dostawcami, o ile istnieją takie możliwości wynikające z charakterystyki danego lokalu lub budynku, w którym on się znajduje.</w:t>
      </w: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2. Organizacja nie ponosi kosztów zaliczek na fundusz remontowy i eksploatacyjny oraz utrzymanie części wspólnych w budynku.</w:t>
      </w:r>
    </w:p>
    <w:p w:rsidR="00D20DB4" w:rsidRPr="00D20DB4" w:rsidRDefault="00D20DB4" w:rsidP="00D20DB4">
      <w:pPr>
        <w:tabs>
          <w:tab w:val="left" w:pos="350"/>
        </w:tabs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3. Organizacja ma obowiązek złożenia deklaracji do podatku od nieruchomości wraz z</w:t>
      </w:r>
      <w:r w:rsidR="001615AE">
        <w:rPr>
          <w:color w:val="000000"/>
          <w:sz w:val="24"/>
          <w:szCs w:val="24"/>
        </w:rPr>
        <w:t> </w:t>
      </w:r>
      <w:r w:rsidRPr="00D20DB4">
        <w:rPr>
          <w:color w:val="000000"/>
          <w:sz w:val="24"/>
          <w:szCs w:val="24"/>
        </w:rPr>
        <w:t>obowiązkiem jego zapłaty w razie naliczenia.</w:t>
      </w:r>
    </w:p>
    <w:p w:rsidR="00D20DB4" w:rsidRDefault="00D20DB4" w:rsidP="00D20DB4">
      <w:pPr>
        <w:spacing w:line="360" w:lineRule="auto"/>
        <w:jc w:val="both"/>
        <w:rPr>
          <w:color w:val="000000"/>
          <w:sz w:val="24"/>
        </w:rPr>
      </w:pPr>
    </w:p>
    <w:p w:rsidR="00D20DB4" w:rsidRDefault="00D20DB4" w:rsidP="00D20DB4">
      <w:pPr>
        <w:spacing w:line="360" w:lineRule="auto"/>
        <w:jc w:val="both"/>
        <w:rPr>
          <w:color w:val="000000"/>
          <w:sz w:val="24"/>
        </w:rPr>
      </w:pPr>
    </w:p>
    <w:p w:rsidR="00D20DB4" w:rsidRDefault="00D20DB4" w:rsidP="00D20D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20DB4" w:rsidRDefault="00D20DB4" w:rsidP="00D20DB4">
      <w:pPr>
        <w:keepNext/>
        <w:spacing w:line="360" w:lineRule="auto"/>
        <w:rPr>
          <w:color w:val="000000"/>
          <w:sz w:val="24"/>
        </w:rPr>
      </w:pP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20DB4">
        <w:rPr>
          <w:color w:val="000000"/>
          <w:sz w:val="24"/>
          <w:szCs w:val="24"/>
        </w:rPr>
        <w:t>1. Wnioski o udostępnienie lokalu użytkowego wnioskodawca składa w siedzibie zarządcy.</w:t>
      </w: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lastRenderedPageBreak/>
        <w:t>2. Wnioskodawca składa wniosek stanowiący załącznik do zarządzenia oraz dokumenty w</w:t>
      </w:r>
      <w:r w:rsidR="001615AE">
        <w:rPr>
          <w:color w:val="000000"/>
          <w:sz w:val="24"/>
          <w:szCs w:val="24"/>
        </w:rPr>
        <w:t> </w:t>
      </w:r>
      <w:r w:rsidRPr="00D20DB4">
        <w:rPr>
          <w:color w:val="000000"/>
          <w:sz w:val="24"/>
          <w:szCs w:val="24"/>
        </w:rPr>
        <w:t>nim określone.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3. Zarządca sprawdza prawidłowość i kompletność wniosku, o którym mowa w ust. 2. W</w:t>
      </w:r>
      <w:r w:rsidR="001615AE">
        <w:rPr>
          <w:color w:val="000000"/>
          <w:sz w:val="24"/>
          <w:szCs w:val="24"/>
        </w:rPr>
        <w:t> </w:t>
      </w:r>
      <w:r w:rsidRPr="00D20DB4">
        <w:rPr>
          <w:color w:val="000000"/>
          <w:sz w:val="24"/>
          <w:szCs w:val="24"/>
        </w:rPr>
        <w:t>przypadku nieprawidłowości lub braków we wniosku wzywa wnioskodawcę do jego uzupełnienia w ciągu 14 dni. Po upływie ww. terminu wniosek pozostawia się bez rozpatrzenia.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4. W przypadku złożenia prawidłowego i kompletnego wniosku, zarządca sporządza informację dotyczącą wywiązywania się z należności z tytułu dotychczasowego zajmowania lokali oraz nieprawidłowości w realizacji umowy i przekazuje ją wraz z</w:t>
      </w:r>
      <w:r w:rsidR="001615AE">
        <w:rPr>
          <w:color w:val="000000"/>
          <w:sz w:val="24"/>
          <w:szCs w:val="24"/>
        </w:rPr>
        <w:t> </w:t>
      </w:r>
      <w:r w:rsidRPr="00D20DB4">
        <w:rPr>
          <w:color w:val="000000"/>
          <w:sz w:val="24"/>
          <w:szCs w:val="24"/>
        </w:rPr>
        <w:t>kompletnym wnioskiem Przewodniczącemu Zespołu i Wydziałowi Gospodarki Nieruchomościami, w terminie 14 dni od dnia wpływu prawidłowego i kompletnego wniosku.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5. W przypadku złożenia dwóch lub więcej kompletnych wniosków na jeden lokal przeprowadzany jest konkurs, z zastrzeżeniem § 2 ust. 9.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6. Konkurs polega na przedłożeniu Prezydentowi Miasta Poznania przez Przewodniczącego Zespołu opinii Zespołu dotyczącej każdego z wniosków, w ciągu 7 dni od ich wydania. Zespół wydaje opinię, w której ocenia wnioski, przy czym rekomenduje jedną z ofert.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7. Zespół, opiniując złożone wnioski, kieruje się celami statutowymi wnioskodawców, planowanym sposobem wykorzystania lokalu, opisem utrzymania lokalu.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8. Zespół wydaje opinię negatywną, jeżeli: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1) poprzednia umowa została rozwiązana z przyczyn leżących wyłącznie po stronie wnioskodawcy;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2) wnioskodawca posiada zaległości finansowe wobec Miasta Poznania z tytułu realizacji zadań finansowanych/dofinansowanych z budżetu Miasta Poznania w latach ubiegłych;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3) wnioskodawca nie prowadzi działalności społecznie użytecznej na terenie Poznania;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4) jest spełniona chociaż jedna przesłanka określona w § 2 ust. 8.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9. Opinię lub opinie Zespołu Przewodniczący przekazuje Prezydentowi Miasta Poznania w</w:t>
      </w:r>
      <w:r w:rsidR="001615AE">
        <w:rPr>
          <w:color w:val="000000"/>
          <w:sz w:val="24"/>
          <w:szCs w:val="24"/>
        </w:rPr>
        <w:t> </w:t>
      </w:r>
      <w:r w:rsidRPr="00D20DB4">
        <w:rPr>
          <w:color w:val="000000"/>
          <w:sz w:val="24"/>
          <w:szCs w:val="24"/>
        </w:rPr>
        <w:t>ciągu 7 dni od dnia zaopiniowania.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lastRenderedPageBreak/>
        <w:t>10. Prezydent Miasta Poznania po otrzymaniu opinii Zespołu, akceptuje zawarcie umowy lub odmawia jej zawarcia, albo zwraca Zespołowi wniosek w celu uzupełnienia informacji i</w:t>
      </w:r>
      <w:r w:rsidR="001615AE">
        <w:rPr>
          <w:color w:val="000000"/>
          <w:sz w:val="24"/>
          <w:szCs w:val="24"/>
        </w:rPr>
        <w:t> </w:t>
      </w:r>
      <w:r w:rsidRPr="00D20DB4">
        <w:rPr>
          <w:color w:val="000000"/>
          <w:sz w:val="24"/>
          <w:szCs w:val="24"/>
        </w:rPr>
        <w:t>ponownej analizy. W przypadku akceptacji, Przewodniczący Zespołu przekazuje całość dokumentacji zarządcy, w celu zawarcia umowy.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11. Brak podpisania i przekazania przez wnioskodawcę w ciągu 14 dni od otrzymania projektu umowy od zarządcy oznacza odmowę zawarcia umowy.</w:t>
      </w:r>
    </w:p>
    <w:p w:rsidR="00D20DB4" w:rsidRDefault="00D20DB4" w:rsidP="00D20DB4">
      <w:pPr>
        <w:spacing w:line="360" w:lineRule="auto"/>
        <w:jc w:val="both"/>
        <w:rPr>
          <w:color w:val="000000"/>
          <w:sz w:val="24"/>
        </w:rPr>
      </w:pPr>
    </w:p>
    <w:p w:rsidR="00D20DB4" w:rsidRDefault="00D20DB4" w:rsidP="00D20DB4">
      <w:pPr>
        <w:spacing w:line="360" w:lineRule="auto"/>
        <w:jc w:val="both"/>
        <w:rPr>
          <w:color w:val="000000"/>
          <w:sz w:val="24"/>
        </w:rPr>
      </w:pPr>
    </w:p>
    <w:p w:rsidR="00D20DB4" w:rsidRDefault="00D20DB4" w:rsidP="00D20D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20DB4" w:rsidRDefault="00D20DB4" w:rsidP="00D20DB4">
      <w:pPr>
        <w:keepNext/>
        <w:spacing w:line="360" w:lineRule="auto"/>
        <w:rPr>
          <w:color w:val="000000"/>
          <w:sz w:val="24"/>
        </w:rPr>
      </w:pP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20DB4">
        <w:rPr>
          <w:color w:val="000000"/>
          <w:sz w:val="24"/>
          <w:szCs w:val="24"/>
        </w:rPr>
        <w:t>1. Zadaniami Zespołu są:</w:t>
      </w: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1) analiza danych zawartych we wniosku, z wyjątkiem lokali, których umowa najmu ma nie przekraczać okresu 3 miesięcy;</w:t>
      </w: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2) wydanie opinii pozytywnej lub negatywnej na temat wynajmu lokalu na podstawie danych zawartych we wniosku wraz z uzasadnieniem w przypadku opinii negatywnej.</w:t>
      </w:r>
    </w:p>
    <w:p w:rsidR="00D20DB4" w:rsidRPr="00D20DB4" w:rsidRDefault="00D20DB4" w:rsidP="00D20DB4">
      <w:pPr>
        <w:tabs>
          <w:tab w:val="left" w:pos="350"/>
        </w:tabs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2. W skład Zespołu wchodzą stali członkowie: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1) przedstawiciel Wydziału Gospodarki Nieruchomościami;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2) przedstawiciel Wydziału Zdrowia i Spraw Społecznych;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3) trzech przedstawicieli organizacji wskazanych przez Poznańską Radę Działalności Pożytku Publicznego,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4) trzech członków Rady Miasta Poznania wskazanych przez Przewodniczącego Rady Miasta Poznania.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3. Przewodniczącym Zespołu jest przedstawiciel Wydziału Gospodarki Nieruchomościami. Przewodniczący kieruje pracami Zespołu, w tym udziela głosu członkom Zespołu, przekazuje opinie Zespołu Prezydentowi Miasta Poznania.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4. Zespół obraduje na posiedzeniach zwoływanych przez Przewodniczącego. Posiedzenia mogą się odbywać za pośrednictwem urządzeń komunikowania się na odległość.</w:t>
      </w:r>
    </w:p>
    <w:p w:rsidR="00D20DB4" w:rsidRPr="00D20DB4" w:rsidRDefault="00D20DB4" w:rsidP="00D20DB4">
      <w:pPr>
        <w:tabs>
          <w:tab w:val="left" w:pos="35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5. Posiedzenie Zespołu zwołuje się w ciągu 10 dni od dnia przekazania Przewodniczącemu całości dokumentacji określonej w § 4 ust. 2 i 3.</w:t>
      </w:r>
    </w:p>
    <w:p w:rsidR="00D20DB4" w:rsidRPr="00D20DB4" w:rsidRDefault="00D20DB4" w:rsidP="00D20DB4">
      <w:pPr>
        <w:tabs>
          <w:tab w:val="left" w:pos="35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6. Przewodniczący może zwrócić się do przedstawiciela właściwej jednostki miejskiej lub biura/wydziału Urzędu Miasta Poznania o stanowisko odnośnie do złożonego wniosku lub wniosków, na potrzeby i na czas rozpoznania danego wniosku lub wniosków.</w:t>
      </w:r>
    </w:p>
    <w:p w:rsidR="00D20DB4" w:rsidRPr="00D20DB4" w:rsidRDefault="00D20DB4" w:rsidP="00D20DB4">
      <w:pPr>
        <w:tabs>
          <w:tab w:val="left" w:pos="35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lastRenderedPageBreak/>
        <w:t>7. Zespół wydaje opinie zwykłą większością głosów. Każdy z członków Zespołu może zgłosić zdanie odrębne, które wymaga uzasadnienia.</w:t>
      </w:r>
    </w:p>
    <w:p w:rsidR="00D20DB4" w:rsidRPr="00D20DB4" w:rsidRDefault="00D20DB4" w:rsidP="00D20DB4">
      <w:pPr>
        <w:tabs>
          <w:tab w:val="left" w:pos="35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8. Zespół powołuje się na okres kadencji Rady Miasta Poznania. Zespół powołuje Prezydent Miasta Poznania w drodze zarządzenia, na wniosek Dyrektora Wydziału Gospodarki Nieruchomościami.</w:t>
      </w:r>
    </w:p>
    <w:p w:rsidR="00D20DB4" w:rsidRPr="00D20DB4" w:rsidRDefault="00D20DB4" w:rsidP="00D20DB4">
      <w:pPr>
        <w:tabs>
          <w:tab w:val="left" w:pos="35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9. Z opiniowania wyłączone są osoby, które są: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1) członkami organizacji będącej wnioskodawcą;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2) ich współmałżonek, krewni lub powinowaci są członkami organizacji będącej wnioskodawcą;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3) pracownikami lub zleceniobiorcami wnioskodawcy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lub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4) zachodzą inne okoliczności wskazujące na brak możliwości zachowania bezstronności.</w:t>
      </w:r>
    </w:p>
    <w:p w:rsidR="00D20DB4" w:rsidRPr="00D20DB4" w:rsidRDefault="00D20DB4" w:rsidP="00D20DB4">
      <w:pPr>
        <w:tabs>
          <w:tab w:val="left" w:pos="35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10. O wyłączeniu z opiniowania decyduje Przewodniczący Zespołu, od której to decyzji przysługuje odwołanie do Prezydenta Miasta Poznania. Odwołanie wnosi się w terminie 3</w:t>
      </w:r>
      <w:r w:rsidR="001615AE">
        <w:rPr>
          <w:color w:val="000000"/>
          <w:sz w:val="24"/>
          <w:szCs w:val="24"/>
        </w:rPr>
        <w:t> </w:t>
      </w:r>
      <w:r w:rsidRPr="00D20DB4">
        <w:rPr>
          <w:color w:val="000000"/>
          <w:sz w:val="24"/>
          <w:szCs w:val="24"/>
        </w:rPr>
        <w:t>dni roboczych.</w:t>
      </w:r>
    </w:p>
    <w:p w:rsidR="00D20DB4" w:rsidRPr="00D20DB4" w:rsidRDefault="00D20DB4" w:rsidP="00D20DB4">
      <w:pPr>
        <w:tabs>
          <w:tab w:val="left" w:pos="35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11. W przypadku, o którym mowa w ust. 10, Prezydent Miasta Poznania podtrzymuje albo uchyla decyzję o wyłączeniu członka Zespołu. Na czas podjęcia decyzji przez Prezydenta Zespół wstrzymuje się z wydaniem opinii.</w:t>
      </w:r>
    </w:p>
    <w:p w:rsidR="00D20DB4" w:rsidRDefault="00D20DB4" w:rsidP="00D20DB4">
      <w:pPr>
        <w:spacing w:line="360" w:lineRule="auto"/>
        <w:jc w:val="both"/>
        <w:rPr>
          <w:color w:val="000000"/>
          <w:sz w:val="24"/>
        </w:rPr>
      </w:pPr>
    </w:p>
    <w:p w:rsidR="00D20DB4" w:rsidRDefault="00D20DB4" w:rsidP="00D20DB4">
      <w:pPr>
        <w:spacing w:line="360" w:lineRule="auto"/>
        <w:jc w:val="both"/>
        <w:rPr>
          <w:color w:val="000000"/>
          <w:sz w:val="24"/>
        </w:rPr>
      </w:pPr>
    </w:p>
    <w:p w:rsidR="00D20DB4" w:rsidRDefault="00D20DB4" w:rsidP="00D20D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20DB4" w:rsidRDefault="00D20DB4" w:rsidP="00D20DB4">
      <w:pPr>
        <w:keepNext/>
        <w:spacing w:line="360" w:lineRule="auto"/>
        <w:rPr>
          <w:color w:val="000000"/>
          <w:sz w:val="24"/>
        </w:rPr>
      </w:pP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20DB4">
        <w:rPr>
          <w:color w:val="000000"/>
          <w:sz w:val="24"/>
          <w:szCs w:val="24"/>
        </w:rPr>
        <w:t>1. Umowę o korzystaniu z lokalu zawiera się na czas oznaczony albo na czas nieoznaczony.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2. Decyzję o zawarciu umów, o których mowa w ust. 1, podejmuje Prezydent Miasta Poznania, po zapoznaniu się z opinią Zespołu.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3. Szczegółowe warunki udostępniania lokali użytkowych określa umowa zawierana pomiędzy wnioskodawcą a wynajmującym.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4. Organizacja może prowadzić w lokalu działalność gospodarczą, przy czym dominującą formą prowadzonej działalności musi być działalność społecznie użyteczna, również w</w:t>
      </w:r>
      <w:r w:rsidR="001615AE">
        <w:rPr>
          <w:color w:val="000000"/>
          <w:sz w:val="24"/>
          <w:szCs w:val="24"/>
        </w:rPr>
        <w:t> </w:t>
      </w:r>
      <w:r w:rsidRPr="00D20DB4">
        <w:rPr>
          <w:color w:val="000000"/>
          <w:sz w:val="24"/>
          <w:szCs w:val="24"/>
        </w:rPr>
        <w:t>przypadku dalszego oddania w bezpłatne użytkowanie lokalu.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 xml:space="preserve">5. Organizacja zobowiązana jest do poinformowania zarządcy o zamiarze przeprowadzenia prac remontowych lub ulepszeń w lokalu użytkowym. Zarządca może nakazać wstrzymanie wykonania określonych prac pod rygorem rozwiązania umowy bez okresu </w:t>
      </w:r>
      <w:r w:rsidRPr="00D20DB4">
        <w:rPr>
          <w:color w:val="000000"/>
          <w:sz w:val="24"/>
          <w:szCs w:val="24"/>
        </w:rPr>
        <w:lastRenderedPageBreak/>
        <w:t>wypowiedzenia, jeżeli zagraża to bezpieczeństwu lub może spowodować szkody ma mieniu.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6. Nakłady poniesione przez organizację nie podlegają zwrotowi.</w:t>
      </w:r>
    </w:p>
    <w:p w:rsidR="00D20DB4" w:rsidRPr="00D20DB4" w:rsidRDefault="00D20DB4" w:rsidP="00D20DB4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20DB4" w:rsidRDefault="00D20DB4" w:rsidP="00D20DB4">
      <w:pPr>
        <w:spacing w:line="360" w:lineRule="auto"/>
        <w:jc w:val="both"/>
        <w:rPr>
          <w:color w:val="000000"/>
          <w:sz w:val="24"/>
        </w:rPr>
      </w:pPr>
    </w:p>
    <w:p w:rsidR="00D20DB4" w:rsidRDefault="00D20DB4" w:rsidP="00D20DB4">
      <w:pPr>
        <w:spacing w:line="360" w:lineRule="auto"/>
        <w:jc w:val="both"/>
        <w:rPr>
          <w:color w:val="000000"/>
          <w:sz w:val="24"/>
        </w:rPr>
      </w:pPr>
    </w:p>
    <w:p w:rsidR="00D20DB4" w:rsidRDefault="00D20DB4" w:rsidP="00D20D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20DB4" w:rsidRDefault="00D20DB4" w:rsidP="00D20DB4">
      <w:pPr>
        <w:keepNext/>
        <w:spacing w:line="360" w:lineRule="auto"/>
        <w:rPr>
          <w:color w:val="000000"/>
          <w:sz w:val="24"/>
        </w:rPr>
      </w:pP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20DB4">
        <w:rPr>
          <w:color w:val="000000"/>
          <w:sz w:val="24"/>
          <w:szCs w:val="24"/>
        </w:rPr>
        <w:t>1. Najem krótkoterminowy dotyczy najmu lokali użytkowych, które najemca wykorzystuje na swoją działalność statutową, na okres łącznie nie dłuższy niż 90 dni kalendarzowych w</w:t>
      </w:r>
      <w:r w:rsidR="001615AE">
        <w:rPr>
          <w:color w:val="000000"/>
          <w:sz w:val="24"/>
          <w:szCs w:val="24"/>
        </w:rPr>
        <w:t> </w:t>
      </w:r>
      <w:r w:rsidRPr="00D20DB4">
        <w:rPr>
          <w:color w:val="000000"/>
          <w:sz w:val="24"/>
          <w:szCs w:val="24"/>
        </w:rPr>
        <w:t>danym roku.</w:t>
      </w: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20DB4" w:rsidRPr="00D20DB4" w:rsidRDefault="00D20DB4" w:rsidP="00D20DB4">
      <w:p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2. Do najmu krótkoterminowego nie stosuje się postanowień § 4 – 6. Okres wypowiedzenia ustala się na czas nie dłuższy niż 2 tygodnie.</w:t>
      </w:r>
    </w:p>
    <w:p w:rsidR="00D20DB4" w:rsidRPr="00D20DB4" w:rsidRDefault="00D20DB4" w:rsidP="00D20DB4">
      <w:p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20DB4" w:rsidRPr="00D20DB4" w:rsidRDefault="00D20DB4" w:rsidP="00D20DB4">
      <w:p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3. Pisemny wniosek o najem krótkoterminowy wnioskodawca składa do zarządcy, który informuje o tym Miasto – Wydział Zdrowia i Spraw Społecznych.</w:t>
      </w:r>
    </w:p>
    <w:p w:rsidR="00D20DB4" w:rsidRPr="00D20DB4" w:rsidRDefault="00D20DB4" w:rsidP="00D20DB4">
      <w:p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20DB4" w:rsidRPr="00D20DB4" w:rsidRDefault="00D20DB4" w:rsidP="00D20DB4">
      <w:p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4. Miasto – Wydział Zdrowia i Spraw Społecznych wydaje stanowisko pozytywne lub negatywne w ciągu 14 dni kalendarzowych od przekazania przez zarządcę wniosku i</w:t>
      </w:r>
      <w:r w:rsidR="001615AE">
        <w:rPr>
          <w:color w:val="000000"/>
          <w:sz w:val="24"/>
          <w:szCs w:val="24"/>
        </w:rPr>
        <w:t> </w:t>
      </w:r>
      <w:r w:rsidRPr="00D20DB4">
        <w:rPr>
          <w:color w:val="000000"/>
          <w:sz w:val="24"/>
          <w:szCs w:val="24"/>
        </w:rPr>
        <w:t>przekazuje zarządcy w celu realizacji.</w:t>
      </w:r>
    </w:p>
    <w:p w:rsidR="00D20DB4" w:rsidRPr="00D20DB4" w:rsidRDefault="00D20DB4" w:rsidP="00D20DB4">
      <w:p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20DB4" w:rsidRPr="00D20DB4" w:rsidRDefault="00D20DB4" w:rsidP="00D20DB4">
      <w:p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5. Umowę zawiera zarządca w imieniu własnym i na własny rachunek, w przypadku lokali objętych umową dzierżawy z Miastem Poznań.</w:t>
      </w:r>
    </w:p>
    <w:p w:rsidR="00D20DB4" w:rsidRPr="00D20DB4" w:rsidRDefault="00D20DB4" w:rsidP="00D20DB4">
      <w:p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20DB4" w:rsidRPr="00D20DB4" w:rsidRDefault="00D20DB4" w:rsidP="00D20DB4">
      <w:p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6. Zarządca określa warunki umowy najmu, przy czym czynsz nie może być wyższy niż 3 zł netto / m2 / miesiąc. Najemca zobowiązany jest do pokrywania kosztów opłat za fundusz eksploatacyjny i remontowy oraz media.</w:t>
      </w:r>
    </w:p>
    <w:p w:rsidR="00D20DB4" w:rsidRDefault="00D20DB4" w:rsidP="00D20DB4">
      <w:pPr>
        <w:spacing w:line="360" w:lineRule="auto"/>
        <w:jc w:val="both"/>
        <w:rPr>
          <w:color w:val="000000"/>
          <w:sz w:val="24"/>
        </w:rPr>
      </w:pPr>
    </w:p>
    <w:p w:rsidR="00D20DB4" w:rsidRDefault="00D20DB4" w:rsidP="00D20DB4">
      <w:pPr>
        <w:spacing w:line="360" w:lineRule="auto"/>
        <w:jc w:val="both"/>
        <w:rPr>
          <w:color w:val="000000"/>
          <w:sz w:val="24"/>
        </w:rPr>
      </w:pPr>
    </w:p>
    <w:p w:rsidR="00D20DB4" w:rsidRDefault="00D20DB4" w:rsidP="00D20D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20DB4" w:rsidRDefault="00D20DB4" w:rsidP="00D20DB4">
      <w:pPr>
        <w:keepNext/>
        <w:spacing w:line="360" w:lineRule="auto"/>
        <w:rPr>
          <w:color w:val="000000"/>
          <w:sz w:val="24"/>
        </w:rPr>
      </w:pP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20DB4">
        <w:rPr>
          <w:color w:val="000000"/>
          <w:sz w:val="24"/>
          <w:szCs w:val="24"/>
        </w:rPr>
        <w:t>1. Organizacji przysługuje prawo do oddania w bezpłatne użytkowanie lokalu użytkowego w</w:t>
      </w:r>
      <w:r w:rsidR="001615AE">
        <w:rPr>
          <w:color w:val="000000"/>
          <w:sz w:val="24"/>
          <w:szCs w:val="24"/>
        </w:rPr>
        <w:t> </w:t>
      </w:r>
      <w:r w:rsidRPr="00D20DB4">
        <w:rPr>
          <w:color w:val="000000"/>
          <w:sz w:val="24"/>
          <w:szCs w:val="24"/>
        </w:rPr>
        <w:t xml:space="preserve">całości lub części na cele społecznie użyteczne, w tym na potrzeby inicjatyw społecznych </w:t>
      </w:r>
      <w:r w:rsidRPr="00D20DB4">
        <w:rPr>
          <w:color w:val="000000"/>
          <w:sz w:val="24"/>
          <w:szCs w:val="24"/>
        </w:rPr>
        <w:lastRenderedPageBreak/>
        <w:t xml:space="preserve">realizowanych przez mieszkańców Poznania oraz na rzecz podmiotów świadczących usługi komercyjne, z zastrzeżeniem ust. 2. </w:t>
      </w: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2. W przypadku planowanego oddania w bezpłatne użytkowanie lub podnajem lokalu na okres dłuższy niż 90 dni kalendarzowych w danym roku podmiotowi świadczącemu usługi komercyjne, organizacja jest zobowiązana uzyskać zgodę wynajmującego. Wynajmujący może zwrócić się do Zespołu o wydanie opinii. Opinię wydaje się w ciągu 14 dni. Udostępnienie lokalu bez wymaganej zgody wynajmującego skutkować będzie wypowiedzeniem umowy bez zachowania okresu wypowiedzenia.</w:t>
      </w: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3. W przypadku zgłoszonych nadużyć ze strony organizacji w zakresie udostępnienia lokalu wynajmujący ma prawo wszcząć postępowanie wyjaśniające.</w:t>
      </w:r>
    </w:p>
    <w:p w:rsidR="00D20DB4" w:rsidRDefault="00D20DB4" w:rsidP="00D20DB4">
      <w:pPr>
        <w:spacing w:line="360" w:lineRule="auto"/>
        <w:jc w:val="both"/>
        <w:rPr>
          <w:color w:val="000000"/>
          <w:sz w:val="24"/>
        </w:rPr>
      </w:pPr>
    </w:p>
    <w:p w:rsidR="00D20DB4" w:rsidRDefault="00D20DB4" w:rsidP="00D20DB4">
      <w:pPr>
        <w:spacing w:line="360" w:lineRule="auto"/>
        <w:jc w:val="both"/>
        <w:rPr>
          <w:color w:val="000000"/>
          <w:sz w:val="24"/>
        </w:rPr>
      </w:pPr>
    </w:p>
    <w:p w:rsidR="00D20DB4" w:rsidRDefault="00D20DB4" w:rsidP="00D20D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20DB4" w:rsidRDefault="00D20DB4" w:rsidP="00D20DB4">
      <w:pPr>
        <w:keepNext/>
        <w:spacing w:line="360" w:lineRule="auto"/>
        <w:rPr>
          <w:color w:val="000000"/>
          <w:sz w:val="24"/>
        </w:rPr>
      </w:pP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20DB4">
        <w:rPr>
          <w:color w:val="000000"/>
          <w:sz w:val="24"/>
          <w:szCs w:val="24"/>
        </w:rPr>
        <w:t>1. Dopuszcza się możliwość zmiany w całości lub w części rodzaju działalności prowadzonej w lokalu przez organizację pod warunkiem zachowania prowadzenia działań zgodnych z</w:t>
      </w:r>
      <w:r w:rsidR="001615AE">
        <w:rPr>
          <w:color w:val="000000"/>
          <w:sz w:val="24"/>
          <w:szCs w:val="24"/>
        </w:rPr>
        <w:t> </w:t>
      </w:r>
      <w:r w:rsidRPr="00D20DB4">
        <w:rPr>
          <w:color w:val="000000"/>
          <w:sz w:val="24"/>
          <w:szCs w:val="24"/>
        </w:rPr>
        <w:t>celami statutowi organizacji i społecznie użytecznych, z zastrzeżeniem ust. 2.</w:t>
      </w: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2. W przypadku istotnej zmiany działalności w lokalu, organizacja niezwłocznie informuje o</w:t>
      </w:r>
      <w:r w:rsidR="001615AE">
        <w:rPr>
          <w:color w:val="000000"/>
          <w:sz w:val="24"/>
          <w:szCs w:val="24"/>
        </w:rPr>
        <w:t> </w:t>
      </w:r>
      <w:r w:rsidRPr="00D20DB4">
        <w:rPr>
          <w:color w:val="000000"/>
          <w:sz w:val="24"/>
          <w:szCs w:val="24"/>
        </w:rPr>
        <w:t>tym zarządcę.</w:t>
      </w: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>3. Zmiana rodzaju działalności nie wymaga podpisania aneksu do umowy udostępnienia lokalu użytkowego.</w:t>
      </w:r>
    </w:p>
    <w:p w:rsidR="00D20DB4" w:rsidRDefault="00D20DB4" w:rsidP="00D20DB4">
      <w:pPr>
        <w:spacing w:line="360" w:lineRule="auto"/>
        <w:jc w:val="both"/>
        <w:rPr>
          <w:color w:val="000000"/>
          <w:sz w:val="24"/>
        </w:rPr>
      </w:pPr>
    </w:p>
    <w:p w:rsidR="00D20DB4" w:rsidRDefault="00D20DB4" w:rsidP="00D20DB4">
      <w:pPr>
        <w:spacing w:line="360" w:lineRule="auto"/>
        <w:jc w:val="both"/>
        <w:rPr>
          <w:color w:val="000000"/>
          <w:sz w:val="24"/>
        </w:rPr>
      </w:pPr>
    </w:p>
    <w:p w:rsidR="00D20DB4" w:rsidRDefault="00D20DB4" w:rsidP="00D20D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D20DB4" w:rsidRDefault="00D20DB4" w:rsidP="00D20DB4">
      <w:pPr>
        <w:keepNext/>
        <w:spacing w:line="360" w:lineRule="auto"/>
        <w:rPr>
          <w:color w:val="000000"/>
          <w:sz w:val="24"/>
        </w:rPr>
      </w:pP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D20DB4">
        <w:rPr>
          <w:color w:val="000000"/>
          <w:sz w:val="24"/>
          <w:szCs w:val="24"/>
        </w:rPr>
        <w:t>1. Organizacja składa wynajmującemu pisemne sprawozdanie z działalności prowadzonej w</w:t>
      </w:r>
      <w:r w:rsidR="001615AE">
        <w:rPr>
          <w:color w:val="000000"/>
          <w:sz w:val="24"/>
          <w:szCs w:val="24"/>
        </w:rPr>
        <w:t> </w:t>
      </w:r>
      <w:r w:rsidRPr="00D20DB4">
        <w:rPr>
          <w:color w:val="000000"/>
          <w:sz w:val="24"/>
          <w:szCs w:val="24"/>
        </w:rPr>
        <w:t>lokalu stanowiącym przedmiot umowy obejmujące okres jednego roku kalendarzowego, podczas którego wynajmowano lokal, do 30 kwietnia kolejnego roku. Brak złożenia sprawozdania w oznaczonym terminie może być podstawą do wypowiedzenia umowy bez zachowania okresu wypowiedzenia, po uprzednim wezwaniu do jego złożenia w ciągu 7</w:t>
      </w:r>
      <w:r w:rsidR="001615AE">
        <w:rPr>
          <w:color w:val="000000"/>
          <w:sz w:val="24"/>
          <w:szCs w:val="24"/>
        </w:rPr>
        <w:t> </w:t>
      </w:r>
      <w:r w:rsidRPr="00D20DB4">
        <w:rPr>
          <w:color w:val="000000"/>
          <w:sz w:val="24"/>
          <w:szCs w:val="24"/>
        </w:rPr>
        <w:t>dni od wezwania.</w:t>
      </w:r>
    </w:p>
    <w:p w:rsidR="00D20DB4" w:rsidRPr="00D20DB4" w:rsidRDefault="00D20DB4" w:rsidP="00D20DB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DB4">
        <w:rPr>
          <w:color w:val="000000"/>
          <w:sz w:val="24"/>
          <w:szCs w:val="24"/>
        </w:rPr>
        <w:t xml:space="preserve">2. Wynajmujący, zarządca lub osoba przez niego upoważniona w przypadku zgłoszenia naruszeń postanowień umowy jest uprawniony po wcześniejszym umówieniu się do dokonywania kontroli w lokalu użytkowym w celu sprawdzenia, czy organizacja w sposób </w:t>
      </w:r>
      <w:r w:rsidRPr="00D20DB4">
        <w:rPr>
          <w:color w:val="000000"/>
          <w:sz w:val="24"/>
          <w:szCs w:val="24"/>
        </w:rPr>
        <w:lastRenderedPageBreak/>
        <w:t>należyty i prawidłowy wywiązuje się z postanowień umowy, a także do złożenia przez organizację stosownych wyjaśnień w terminie nie dłuższym niż 14 dni. Brak udzielenia wyjaśnień lub stwierdzenie naruszeń umowy skutkować może wypowiedzeniem umowy bez zachowania okresu wypowiedzenia.</w:t>
      </w:r>
    </w:p>
    <w:p w:rsidR="00D20DB4" w:rsidRDefault="00D20DB4" w:rsidP="00D20DB4">
      <w:pPr>
        <w:spacing w:line="360" w:lineRule="auto"/>
        <w:jc w:val="both"/>
        <w:rPr>
          <w:color w:val="000000"/>
          <w:sz w:val="24"/>
        </w:rPr>
      </w:pPr>
    </w:p>
    <w:p w:rsidR="00D20DB4" w:rsidRDefault="00D20DB4" w:rsidP="00D20DB4">
      <w:pPr>
        <w:spacing w:line="360" w:lineRule="auto"/>
        <w:jc w:val="both"/>
        <w:rPr>
          <w:color w:val="000000"/>
          <w:sz w:val="24"/>
        </w:rPr>
      </w:pPr>
    </w:p>
    <w:p w:rsidR="00D20DB4" w:rsidRDefault="00D20DB4" w:rsidP="00D20D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D20DB4" w:rsidRDefault="00D20DB4" w:rsidP="00D20DB4">
      <w:pPr>
        <w:keepNext/>
        <w:spacing w:line="360" w:lineRule="auto"/>
        <w:rPr>
          <w:color w:val="000000"/>
          <w:sz w:val="24"/>
        </w:rPr>
      </w:pPr>
    </w:p>
    <w:p w:rsidR="00D20DB4" w:rsidRDefault="00D20DB4" w:rsidP="00D20DB4">
      <w:pPr>
        <w:spacing w:line="360" w:lineRule="auto"/>
        <w:jc w:val="both"/>
        <w:rPr>
          <w:color w:val="000000"/>
          <w:sz w:val="24"/>
          <w:szCs w:val="22"/>
        </w:rPr>
      </w:pPr>
      <w:bookmarkStart w:id="13" w:name="z11"/>
      <w:bookmarkEnd w:id="13"/>
      <w:r w:rsidRPr="00D20DB4">
        <w:rPr>
          <w:color w:val="000000"/>
          <w:sz w:val="24"/>
          <w:szCs w:val="22"/>
        </w:rPr>
        <w:t>Wykonanie zarządzenia powierza się Dyrektorowi Wydziału Gospodarki Nieruchomościami i</w:t>
      </w:r>
      <w:r w:rsidR="001615AE">
        <w:rPr>
          <w:color w:val="000000"/>
          <w:sz w:val="24"/>
          <w:szCs w:val="22"/>
        </w:rPr>
        <w:t> </w:t>
      </w:r>
      <w:r w:rsidRPr="00D20DB4">
        <w:rPr>
          <w:color w:val="000000"/>
          <w:sz w:val="24"/>
          <w:szCs w:val="22"/>
        </w:rPr>
        <w:t>Dyrektorowi Wydziału Zdrowia i Spraw Społecznych.</w:t>
      </w:r>
    </w:p>
    <w:p w:rsidR="00D20DB4" w:rsidRDefault="00D20DB4" w:rsidP="00D20DB4">
      <w:pPr>
        <w:spacing w:line="360" w:lineRule="auto"/>
        <w:jc w:val="both"/>
        <w:rPr>
          <w:color w:val="000000"/>
          <w:sz w:val="24"/>
        </w:rPr>
      </w:pPr>
    </w:p>
    <w:p w:rsidR="00D20DB4" w:rsidRDefault="00D20DB4" w:rsidP="00D20D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D20DB4" w:rsidRDefault="00D20DB4" w:rsidP="00D20DB4">
      <w:pPr>
        <w:keepNext/>
        <w:spacing w:line="360" w:lineRule="auto"/>
        <w:rPr>
          <w:color w:val="000000"/>
          <w:sz w:val="24"/>
        </w:rPr>
      </w:pPr>
    </w:p>
    <w:p w:rsidR="00D20DB4" w:rsidRDefault="00D20DB4" w:rsidP="00D20DB4">
      <w:pPr>
        <w:spacing w:line="360" w:lineRule="auto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D20DB4">
        <w:rPr>
          <w:color w:val="000000"/>
          <w:sz w:val="24"/>
          <w:szCs w:val="24"/>
        </w:rPr>
        <w:t>Zarządzenie wchodzi w życie z dniem podpisania.</w:t>
      </w:r>
    </w:p>
    <w:p w:rsidR="00D20DB4" w:rsidRDefault="00D20DB4" w:rsidP="00D20DB4">
      <w:pPr>
        <w:spacing w:line="360" w:lineRule="auto"/>
        <w:jc w:val="both"/>
        <w:rPr>
          <w:color w:val="000000"/>
          <w:sz w:val="24"/>
        </w:rPr>
      </w:pPr>
    </w:p>
    <w:p w:rsidR="00D20DB4" w:rsidRDefault="00D20DB4" w:rsidP="00D20D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20DB4" w:rsidRDefault="00D20DB4" w:rsidP="00D20D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20DB4" w:rsidRPr="00D20DB4" w:rsidRDefault="00D20DB4" w:rsidP="00D20D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20DB4" w:rsidRPr="00D20DB4" w:rsidSect="00D20D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DB4" w:rsidRDefault="00D20DB4">
      <w:r>
        <w:separator/>
      </w:r>
    </w:p>
  </w:endnote>
  <w:endnote w:type="continuationSeparator" w:id="0">
    <w:p w:rsidR="00D20DB4" w:rsidRDefault="00D2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DB4" w:rsidRDefault="00D20DB4">
      <w:r>
        <w:separator/>
      </w:r>
    </w:p>
  </w:footnote>
  <w:footnote w:type="continuationSeparator" w:id="0">
    <w:p w:rsidR="00D20DB4" w:rsidRDefault="00D20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utego 2023r."/>
    <w:docVar w:name="AktNr" w:val="87/2023/P"/>
    <w:docVar w:name="Sprawa" w:val="zasad udostępniania lokali użytkowych organizacjom pozarządowym i podmiotom ekonomii społecznej."/>
  </w:docVars>
  <w:rsids>
    <w:rsidRoot w:val="00D20DB4"/>
    <w:rsid w:val="00072485"/>
    <w:rsid w:val="000C07FF"/>
    <w:rsid w:val="000E2E12"/>
    <w:rsid w:val="001615A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0DB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5C392-0188-4FAC-923E-C68E66DC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9</Pages>
  <Words>1986</Words>
  <Characters>12159</Characters>
  <Application>Microsoft Office Word</Application>
  <DocSecurity>0</DocSecurity>
  <Lines>282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2023-02-03T11:17:00Z</dcterms:created>
  <dcterms:modified xsi:type="dcterms:W3CDTF">2023-02-03T11:17:00Z</dcterms:modified>
</cp:coreProperties>
</file>