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5296">
              <w:rPr>
                <w:b/>
              </w:rPr>
              <w:fldChar w:fldCharType="separate"/>
            </w:r>
            <w:r w:rsidR="002F5296">
              <w:rPr>
                <w:b/>
              </w:rPr>
              <w:t>zarządzenie w sprawie powołania Zespołu ds. ustalenia zasad sprzedaży lokali komunalnych.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5296" w:rsidRDefault="00FA63B5" w:rsidP="002F5296">
      <w:pPr>
        <w:spacing w:line="360" w:lineRule="auto"/>
        <w:jc w:val="both"/>
      </w:pPr>
      <w:bookmarkStart w:id="2" w:name="z1"/>
      <w:bookmarkEnd w:id="2"/>
    </w:p>
    <w:p w:rsidR="002F5296" w:rsidRPr="002F5296" w:rsidRDefault="002F5296" w:rsidP="002F52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F5296">
        <w:rPr>
          <w:color w:val="000000"/>
        </w:rPr>
        <w:t>Celem powołanego przez Prezydenta Miasta Poznania Zespołu ds. ustalenia zasad sprzedaży lokali komunalnych było wypracowanie rekomendacji dla Zastępcy Prezydenta Miasta Poznania odpowiedzialnego za gospodarkę lokalową w sprawie opracowania zasad i założeń przepisów prawa miejscowego, regulujących kwestię sprzedaży lokali mieszkalnych z</w:t>
      </w:r>
      <w:r w:rsidR="00DE580B">
        <w:rPr>
          <w:color w:val="000000"/>
        </w:rPr>
        <w:t> </w:t>
      </w:r>
      <w:r w:rsidRPr="002F5296">
        <w:rPr>
          <w:color w:val="000000"/>
        </w:rPr>
        <w:t>mieszkaniowego zasobu Miasta Poznania, na podstawie analizy sposobu zagospodarowania budynku oraz czynników prawnych, ekonomicznych i społecznych, uzasadniających zbycie lokalu lub pozostawienie go w zasobie Miasta.</w:t>
      </w:r>
    </w:p>
    <w:p w:rsidR="002F5296" w:rsidRPr="002F5296" w:rsidRDefault="002F5296" w:rsidP="002F52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F5296">
        <w:rPr>
          <w:color w:val="000000"/>
        </w:rPr>
        <w:t>Zespół wypracował wyżej wymienione rekomendacje, które zostały skonsultowane z radnymi Miasta Poznania i przekazane Zastępcy Prezydenta Miasta Poznania odpowiedzialnemu za gospodarkę lokalową.</w:t>
      </w:r>
    </w:p>
    <w:p w:rsidR="002F5296" w:rsidRDefault="002F5296" w:rsidP="002F5296">
      <w:pPr>
        <w:spacing w:line="360" w:lineRule="auto"/>
        <w:jc w:val="both"/>
        <w:rPr>
          <w:color w:val="000000"/>
        </w:rPr>
      </w:pPr>
      <w:r w:rsidRPr="002F5296">
        <w:rPr>
          <w:color w:val="000000"/>
        </w:rPr>
        <w:t>Mając na uwadze fakt, że Zespół zrealizował postawione przed nim cele, uchylenie zarządzenia w sprawie powołania Zespołu ds. ustalenia zasad sprzedaży lokali komunalnych uznaje się za w pełni uzasadnione.</w:t>
      </w:r>
    </w:p>
    <w:p w:rsidR="002F5296" w:rsidRDefault="002F5296" w:rsidP="002F5296">
      <w:pPr>
        <w:spacing w:line="360" w:lineRule="auto"/>
        <w:jc w:val="both"/>
      </w:pPr>
    </w:p>
    <w:p w:rsidR="002F5296" w:rsidRDefault="002F5296" w:rsidP="002F5296">
      <w:pPr>
        <w:keepNext/>
        <w:spacing w:line="360" w:lineRule="auto"/>
        <w:jc w:val="center"/>
      </w:pPr>
      <w:r>
        <w:t>DYREKTOR BIURA</w:t>
      </w:r>
    </w:p>
    <w:p w:rsidR="002F5296" w:rsidRDefault="002F5296" w:rsidP="002F5296">
      <w:pPr>
        <w:keepNext/>
        <w:spacing w:line="360" w:lineRule="auto"/>
        <w:jc w:val="center"/>
      </w:pPr>
      <w:r>
        <w:t>SPRAW LOKALOWYCH</w:t>
      </w:r>
    </w:p>
    <w:p w:rsidR="002F5296" w:rsidRPr="002F5296" w:rsidRDefault="002F5296" w:rsidP="002F5296">
      <w:pPr>
        <w:keepNext/>
        <w:spacing w:line="360" w:lineRule="auto"/>
        <w:jc w:val="center"/>
      </w:pPr>
      <w:r>
        <w:t>(-) Katarzyna Kaszubowska</w:t>
      </w:r>
    </w:p>
    <w:sectPr w:rsidR="002F5296" w:rsidRPr="002F5296" w:rsidSect="002F52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96" w:rsidRDefault="002F5296">
      <w:r>
        <w:separator/>
      </w:r>
    </w:p>
  </w:endnote>
  <w:endnote w:type="continuationSeparator" w:id="0">
    <w:p w:rsidR="002F5296" w:rsidRDefault="002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96" w:rsidRDefault="002F5296">
      <w:r>
        <w:separator/>
      </w:r>
    </w:p>
  </w:footnote>
  <w:footnote w:type="continuationSeparator" w:id="0">
    <w:p w:rsidR="002F5296" w:rsidRDefault="002F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ustalenia zasad sprzedaży lokali komunalnych."/>
  </w:docVars>
  <w:rsids>
    <w:rsidRoot w:val="002F5296"/>
    <w:rsid w:val="000607A3"/>
    <w:rsid w:val="00061248"/>
    <w:rsid w:val="001B1D53"/>
    <w:rsid w:val="002946C5"/>
    <w:rsid w:val="002C29F3"/>
    <w:rsid w:val="002F5296"/>
    <w:rsid w:val="0045642E"/>
    <w:rsid w:val="0094316A"/>
    <w:rsid w:val="00AA04BE"/>
    <w:rsid w:val="00AB5282"/>
    <w:rsid w:val="00AC4582"/>
    <w:rsid w:val="00B35496"/>
    <w:rsid w:val="00DE580B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F348-3F0C-4DE9-BE4E-8AD94047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147</Words>
  <Characters>1077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2023-02-21T11:53:00Z</dcterms:created>
  <dcterms:modified xsi:type="dcterms:W3CDTF">2023-02-21T11:53:00Z</dcterms:modified>
</cp:coreProperties>
</file>