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588B">
              <w:rPr>
                <w:b/>
              </w:rPr>
              <w:fldChar w:fldCharType="separate"/>
            </w:r>
            <w:r w:rsidR="0052588B">
              <w:rPr>
                <w:b/>
              </w:rPr>
              <w:t>zarządzenie w sprawie przyjmowania, ewidencjonowania, rozpatrywania i załatwiania skarg, wniosków i petycji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588B" w:rsidRDefault="00FA63B5" w:rsidP="0052588B">
      <w:pPr>
        <w:spacing w:line="360" w:lineRule="auto"/>
        <w:jc w:val="both"/>
      </w:pPr>
      <w:bookmarkStart w:id="2" w:name="z1"/>
      <w:bookmarkEnd w:id="2"/>
    </w:p>
    <w:p w:rsidR="0052588B" w:rsidRDefault="0052588B" w:rsidP="0052588B">
      <w:pPr>
        <w:spacing w:line="360" w:lineRule="auto"/>
        <w:jc w:val="both"/>
        <w:rPr>
          <w:color w:val="000000"/>
        </w:rPr>
      </w:pPr>
      <w:r w:rsidRPr="0052588B">
        <w:rPr>
          <w:color w:val="000000"/>
        </w:rPr>
        <w:t>Niniejsza zmiana zarządzenia zakłada, że skargi i wnioski złożone do protokołów w ramach przyjęć decernentów w sprawach skarg i wniosków po ich zarejestrowaniu przez Kancelarię Urzędu będą procedowane w Oddziale Skarg, Wniosków i Petycji, nie będą natomiast przekazywane bezpośrednio z sekretariatów decernentów do innych jednostek i komórek organizacyjnych. Ponadto w  zarządzeniu wprowadzono zdalną formę spotkań decernentów w</w:t>
      </w:r>
      <w:r w:rsidR="00104EF6">
        <w:rPr>
          <w:color w:val="000000"/>
        </w:rPr>
        <w:t> </w:t>
      </w:r>
      <w:r w:rsidRPr="0052588B">
        <w:rPr>
          <w:color w:val="000000"/>
        </w:rPr>
        <w:t>sprawach skarg i wniosków oraz skorygowano zawartość Centralnego Rejestru Skarg i</w:t>
      </w:r>
      <w:r w:rsidR="00104EF6">
        <w:rPr>
          <w:color w:val="000000"/>
        </w:rPr>
        <w:t> </w:t>
      </w:r>
      <w:r w:rsidRPr="0052588B">
        <w:rPr>
          <w:color w:val="000000"/>
        </w:rPr>
        <w:t>Wniosków (</w:t>
      </w:r>
      <w:proofErr w:type="spellStart"/>
      <w:r w:rsidRPr="0052588B">
        <w:rPr>
          <w:color w:val="000000"/>
        </w:rPr>
        <w:t>CRSiW</w:t>
      </w:r>
      <w:proofErr w:type="spellEnd"/>
      <w:r w:rsidRPr="0052588B">
        <w:rPr>
          <w:color w:val="000000"/>
        </w:rPr>
        <w:t>).</w:t>
      </w:r>
    </w:p>
    <w:p w:rsidR="0052588B" w:rsidRDefault="0052588B" w:rsidP="0052588B">
      <w:pPr>
        <w:spacing w:line="360" w:lineRule="auto"/>
        <w:jc w:val="both"/>
      </w:pPr>
    </w:p>
    <w:p w:rsidR="0052588B" w:rsidRDefault="0052588B" w:rsidP="0052588B">
      <w:pPr>
        <w:keepNext/>
        <w:spacing w:line="360" w:lineRule="auto"/>
        <w:jc w:val="center"/>
      </w:pPr>
      <w:r>
        <w:t>DYREKTOR WYDZIAŁU</w:t>
      </w:r>
    </w:p>
    <w:p w:rsidR="0052588B" w:rsidRPr="0052588B" w:rsidRDefault="0052588B" w:rsidP="0052588B">
      <w:pPr>
        <w:keepNext/>
        <w:spacing w:line="360" w:lineRule="auto"/>
        <w:jc w:val="center"/>
      </w:pPr>
      <w:r>
        <w:t>(-) Wojciech Kasprzak</w:t>
      </w:r>
    </w:p>
    <w:sectPr w:rsidR="0052588B" w:rsidRPr="0052588B" w:rsidSect="005258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8B" w:rsidRDefault="0052588B">
      <w:r>
        <w:separator/>
      </w:r>
    </w:p>
  </w:endnote>
  <w:endnote w:type="continuationSeparator" w:id="0">
    <w:p w:rsidR="0052588B" w:rsidRDefault="0052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8B" w:rsidRDefault="0052588B">
      <w:r>
        <w:separator/>
      </w:r>
    </w:p>
  </w:footnote>
  <w:footnote w:type="continuationSeparator" w:id="0">
    <w:p w:rsidR="0052588B" w:rsidRDefault="0052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yjmowania, ewidencjonowania, rozpatrywania i załatwiania skarg, wniosków i petycji w Urzędzie Miasta Poznania."/>
  </w:docVars>
  <w:rsids>
    <w:rsidRoot w:val="0052588B"/>
    <w:rsid w:val="000607A3"/>
    <w:rsid w:val="00104EF6"/>
    <w:rsid w:val="00191992"/>
    <w:rsid w:val="001B1D53"/>
    <w:rsid w:val="002946C5"/>
    <w:rsid w:val="002C29F3"/>
    <w:rsid w:val="0052588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105</Words>
  <Characters>725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2023-02-07T06:43:00Z</dcterms:created>
  <dcterms:modified xsi:type="dcterms:W3CDTF">2023-02-07T06:43:00Z</dcterms:modified>
</cp:coreProperties>
</file>