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8365C">
          <w:t>130/2023/P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8365C">
        <w:rPr>
          <w:b/>
          <w:sz w:val="28"/>
        </w:rPr>
        <w:fldChar w:fldCharType="separate"/>
      </w:r>
      <w:r w:rsidR="00E8365C">
        <w:rPr>
          <w:b/>
          <w:sz w:val="28"/>
        </w:rPr>
        <w:t>27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8365C">
              <w:rPr>
                <w:b/>
                <w:sz w:val="24"/>
                <w:szCs w:val="24"/>
              </w:rPr>
              <w:fldChar w:fldCharType="separate"/>
            </w:r>
            <w:r w:rsidR="00E8365C">
              <w:rPr>
                <w:b/>
                <w:sz w:val="24"/>
                <w:szCs w:val="24"/>
              </w:rPr>
              <w:t>zmian w budżecie Miasta Poznania na 2023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8365C" w:rsidP="00E8365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8365C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E8365C">
        <w:rPr>
          <w:color w:val="000000"/>
          <w:sz w:val="24"/>
          <w:szCs w:val="24"/>
        </w:rPr>
        <w:t>t.j</w:t>
      </w:r>
      <w:proofErr w:type="spellEnd"/>
      <w:r w:rsidRPr="00E8365C">
        <w:rPr>
          <w:color w:val="000000"/>
          <w:sz w:val="24"/>
          <w:szCs w:val="24"/>
        </w:rPr>
        <w:t>. Dz. U. z 2022 r. poz. 1634 ze zm.), art. 30 ust. 1 ustawy z dnia 8 marca 1990 r. o samorządzie gminnym (t. j. Dz. U. z 2023 r. poz. 40), art. 32 ust 1 ustawy z dnia 5</w:t>
      </w:r>
      <w:r w:rsidR="00855FCC">
        <w:rPr>
          <w:color w:val="000000"/>
          <w:sz w:val="24"/>
          <w:szCs w:val="24"/>
        </w:rPr>
        <w:t> </w:t>
      </w:r>
      <w:r w:rsidRPr="00E8365C">
        <w:rPr>
          <w:color w:val="000000"/>
          <w:sz w:val="24"/>
          <w:szCs w:val="24"/>
        </w:rPr>
        <w:t>czerwca 1998 r. o samorządzie powiatowym (</w:t>
      </w:r>
      <w:proofErr w:type="spellStart"/>
      <w:r w:rsidRPr="00E8365C">
        <w:rPr>
          <w:color w:val="000000"/>
          <w:sz w:val="24"/>
          <w:szCs w:val="24"/>
        </w:rPr>
        <w:t>t.j</w:t>
      </w:r>
      <w:proofErr w:type="spellEnd"/>
      <w:r w:rsidRPr="00E8365C">
        <w:rPr>
          <w:color w:val="000000"/>
          <w:sz w:val="24"/>
          <w:szCs w:val="24"/>
        </w:rPr>
        <w:t xml:space="preserve">. </w:t>
      </w:r>
      <w:proofErr w:type="spellStart"/>
      <w:r w:rsidRPr="00E8365C">
        <w:rPr>
          <w:color w:val="000000"/>
          <w:sz w:val="24"/>
          <w:szCs w:val="24"/>
        </w:rPr>
        <w:t>Dz</w:t>
      </w:r>
      <w:proofErr w:type="spellEnd"/>
      <w:r w:rsidRPr="00E8365C">
        <w:rPr>
          <w:color w:val="000000"/>
          <w:sz w:val="24"/>
          <w:szCs w:val="24"/>
        </w:rPr>
        <w:t xml:space="preserve"> .U. z 2022 r. poz. 1526), art. 85 ustawy z dnia 13 października 1998 r. przepisy wprowadzające ustawy reformujące administrację publiczną (Dz. U. z 1998 r. Nr 133, poz. 872 ze zm.), uchwały Nr LXXVI/1399/VIII/2022 Rady Miasta Poznania z dnia 22 grudnia 2022 r. w sprawie budżetu Miasta Poznania na 2023 rok,</w:t>
      </w:r>
      <w:r w:rsidRPr="00E8365C">
        <w:rPr>
          <w:color w:val="FF0000"/>
          <w:sz w:val="24"/>
          <w:szCs w:val="24"/>
        </w:rPr>
        <w:t xml:space="preserve"> </w:t>
      </w:r>
      <w:r w:rsidRPr="00E8365C">
        <w:rPr>
          <w:color w:val="000000"/>
          <w:sz w:val="24"/>
          <w:szCs w:val="24"/>
        </w:rPr>
        <w:t>zmienionej zarządzeniem Nr 11/2023/P Prezydenta Miasta Poznania z dnia 9 stycznia 2023 r., uchwałą Nr LXXVII/1402/VIII/2023 Rady Miasta Poznania z dnia 12 stycznia 2023 r., zarządzeniem Nr 67/2023/P Prezydenta Miasta Poznania z dnia 27 stycznia 2023 r. zarządza się, co następuje:</w:t>
      </w:r>
    </w:p>
    <w:p w:rsidR="00E8365C" w:rsidRDefault="00E8365C" w:rsidP="00E8365C">
      <w:pPr>
        <w:spacing w:line="360" w:lineRule="auto"/>
        <w:jc w:val="both"/>
        <w:rPr>
          <w:sz w:val="24"/>
        </w:rPr>
      </w:pPr>
    </w:p>
    <w:p w:rsidR="00E8365C" w:rsidRDefault="00E8365C" w:rsidP="00E836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365C" w:rsidRDefault="00E8365C" w:rsidP="00E8365C">
      <w:pPr>
        <w:keepNext/>
        <w:spacing w:line="360" w:lineRule="auto"/>
        <w:rPr>
          <w:color w:val="000000"/>
          <w:sz w:val="24"/>
        </w:rPr>
      </w:pPr>
    </w:p>
    <w:p w:rsidR="00E8365C" w:rsidRPr="00E8365C" w:rsidRDefault="00E8365C" w:rsidP="00E836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8365C">
        <w:rPr>
          <w:color w:val="000000"/>
          <w:sz w:val="24"/>
          <w:szCs w:val="24"/>
        </w:rPr>
        <w:t>Zmienia się dochody budżetu Miasta ogółem na rok 2023 do kwoty 4.696.139.984,72 zł tego:</w:t>
      </w:r>
    </w:p>
    <w:p w:rsidR="00E8365C" w:rsidRPr="00E8365C" w:rsidRDefault="00E8365C" w:rsidP="00E836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365C">
        <w:rPr>
          <w:color w:val="000000"/>
          <w:sz w:val="24"/>
          <w:szCs w:val="24"/>
        </w:rPr>
        <w:t>1) dochody gminy 3.644.433.169,54 zł, z tego:</w:t>
      </w:r>
    </w:p>
    <w:p w:rsidR="00E8365C" w:rsidRPr="00E8365C" w:rsidRDefault="00E8365C" w:rsidP="00E836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8365C">
        <w:rPr>
          <w:color w:val="000000"/>
          <w:sz w:val="24"/>
          <w:szCs w:val="24"/>
        </w:rPr>
        <w:t>a) dochody bieżące</w:t>
      </w:r>
      <w:r w:rsidRPr="00E8365C">
        <w:rPr>
          <w:color w:val="FF0000"/>
          <w:sz w:val="24"/>
          <w:szCs w:val="24"/>
        </w:rPr>
        <w:t xml:space="preserve"> </w:t>
      </w:r>
      <w:r w:rsidRPr="00E8365C">
        <w:rPr>
          <w:color w:val="000000"/>
          <w:sz w:val="24"/>
          <w:szCs w:val="24"/>
        </w:rPr>
        <w:t>3.344.976.396,54 zł,</w:t>
      </w:r>
    </w:p>
    <w:p w:rsidR="00E8365C" w:rsidRPr="00E8365C" w:rsidRDefault="00E8365C" w:rsidP="00E836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8365C">
        <w:rPr>
          <w:color w:val="000000"/>
          <w:sz w:val="24"/>
          <w:szCs w:val="24"/>
        </w:rPr>
        <w:t>b) dochody majątkowe 299.456.773,00 zł;</w:t>
      </w:r>
    </w:p>
    <w:p w:rsidR="00E8365C" w:rsidRPr="00E8365C" w:rsidRDefault="00E8365C" w:rsidP="00E836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365C">
        <w:rPr>
          <w:color w:val="000000"/>
          <w:sz w:val="24"/>
          <w:szCs w:val="24"/>
        </w:rPr>
        <w:t>2) dochody powiatu 1.051.706.815,18 zł, z tego:</w:t>
      </w:r>
    </w:p>
    <w:p w:rsidR="00E8365C" w:rsidRPr="00E8365C" w:rsidRDefault="00E8365C" w:rsidP="00E836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8365C">
        <w:rPr>
          <w:color w:val="000000"/>
          <w:sz w:val="24"/>
          <w:szCs w:val="24"/>
        </w:rPr>
        <w:t>a) dochody bieżące 982.214.428,18 zł,</w:t>
      </w:r>
    </w:p>
    <w:p w:rsidR="00E8365C" w:rsidRPr="00E8365C" w:rsidRDefault="00E8365C" w:rsidP="00E836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8365C">
        <w:rPr>
          <w:color w:val="000000"/>
          <w:sz w:val="24"/>
          <w:szCs w:val="24"/>
        </w:rPr>
        <w:t>b) dochody majątkowe 69.492.387,00 zł</w:t>
      </w:r>
    </w:p>
    <w:p w:rsidR="00E8365C" w:rsidRDefault="00E8365C" w:rsidP="00E8365C">
      <w:pPr>
        <w:spacing w:line="360" w:lineRule="auto"/>
        <w:jc w:val="both"/>
        <w:rPr>
          <w:color w:val="000000"/>
          <w:sz w:val="24"/>
          <w:szCs w:val="24"/>
        </w:rPr>
      </w:pPr>
      <w:r w:rsidRPr="00E8365C">
        <w:rPr>
          <w:color w:val="000000"/>
          <w:sz w:val="24"/>
          <w:szCs w:val="24"/>
        </w:rPr>
        <w:t>zgodnie z załącznikiem nr 1.</w:t>
      </w:r>
    </w:p>
    <w:p w:rsidR="00E8365C" w:rsidRDefault="00E8365C" w:rsidP="00E8365C">
      <w:pPr>
        <w:spacing w:line="360" w:lineRule="auto"/>
        <w:jc w:val="both"/>
        <w:rPr>
          <w:color w:val="000000"/>
          <w:sz w:val="24"/>
        </w:rPr>
      </w:pPr>
    </w:p>
    <w:p w:rsidR="00E8365C" w:rsidRDefault="00E8365C" w:rsidP="00E836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8365C" w:rsidRDefault="00E8365C" w:rsidP="00E8365C">
      <w:pPr>
        <w:keepNext/>
        <w:spacing w:line="360" w:lineRule="auto"/>
        <w:rPr>
          <w:color w:val="000000"/>
          <w:sz w:val="24"/>
        </w:rPr>
      </w:pPr>
    </w:p>
    <w:p w:rsidR="00E8365C" w:rsidRPr="00E8365C" w:rsidRDefault="00E8365C" w:rsidP="00E836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8365C">
        <w:rPr>
          <w:color w:val="000000"/>
          <w:sz w:val="24"/>
          <w:szCs w:val="24"/>
        </w:rPr>
        <w:t>Zmienia się wydatki budżetu Miasta ogółem na rok 2023 do kwoty 5.865.865.563,48</w:t>
      </w:r>
      <w:r w:rsidRPr="00E8365C">
        <w:rPr>
          <w:color w:val="FF0000"/>
          <w:sz w:val="24"/>
          <w:szCs w:val="24"/>
        </w:rPr>
        <w:t xml:space="preserve"> </w:t>
      </w:r>
      <w:r w:rsidRPr="00E8365C">
        <w:rPr>
          <w:color w:val="000000"/>
          <w:sz w:val="24"/>
          <w:szCs w:val="24"/>
        </w:rPr>
        <w:t>zł, z</w:t>
      </w:r>
      <w:r w:rsidR="00855FCC">
        <w:rPr>
          <w:color w:val="000000"/>
          <w:sz w:val="24"/>
          <w:szCs w:val="24"/>
        </w:rPr>
        <w:t> </w:t>
      </w:r>
      <w:r w:rsidRPr="00E8365C">
        <w:rPr>
          <w:color w:val="000000"/>
          <w:sz w:val="24"/>
          <w:szCs w:val="24"/>
        </w:rPr>
        <w:t>tego:</w:t>
      </w:r>
    </w:p>
    <w:p w:rsidR="00E8365C" w:rsidRPr="00E8365C" w:rsidRDefault="00E8365C" w:rsidP="00E836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365C">
        <w:rPr>
          <w:color w:val="000000"/>
          <w:sz w:val="24"/>
          <w:szCs w:val="24"/>
        </w:rPr>
        <w:t>1) wydatki gminy 4.500.886.030,30 zł, z tego:</w:t>
      </w:r>
    </w:p>
    <w:p w:rsidR="00E8365C" w:rsidRPr="00E8365C" w:rsidRDefault="00E8365C" w:rsidP="00E836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8365C">
        <w:rPr>
          <w:color w:val="000000"/>
          <w:sz w:val="24"/>
          <w:szCs w:val="24"/>
        </w:rPr>
        <w:t>a) wydatki bieżące 3.374.243.213,30 zł,</w:t>
      </w:r>
    </w:p>
    <w:p w:rsidR="00E8365C" w:rsidRPr="00E8365C" w:rsidRDefault="00E8365C" w:rsidP="00E836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8365C">
        <w:rPr>
          <w:color w:val="000000"/>
          <w:sz w:val="24"/>
          <w:szCs w:val="24"/>
        </w:rPr>
        <w:t>b) wydatki majątkowe 1.126.642.817,00</w:t>
      </w:r>
      <w:r w:rsidRPr="00E8365C">
        <w:rPr>
          <w:color w:val="FF0000"/>
          <w:sz w:val="24"/>
          <w:szCs w:val="24"/>
        </w:rPr>
        <w:t xml:space="preserve"> </w:t>
      </w:r>
      <w:r w:rsidRPr="00E8365C">
        <w:rPr>
          <w:color w:val="000000"/>
          <w:sz w:val="24"/>
          <w:szCs w:val="24"/>
        </w:rPr>
        <w:t>zł;</w:t>
      </w:r>
    </w:p>
    <w:p w:rsidR="00E8365C" w:rsidRPr="00E8365C" w:rsidRDefault="00E8365C" w:rsidP="00E836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365C">
        <w:rPr>
          <w:color w:val="000000"/>
          <w:sz w:val="24"/>
          <w:szCs w:val="24"/>
        </w:rPr>
        <w:t>2) wydatki powiatu 1.364.979.533,18 zł, z tego:</w:t>
      </w:r>
    </w:p>
    <w:p w:rsidR="00E8365C" w:rsidRPr="00E8365C" w:rsidRDefault="00E8365C" w:rsidP="00E836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8365C">
        <w:rPr>
          <w:color w:val="000000"/>
          <w:sz w:val="24"/>
          <w:szCs w:val="24"/>
        </w:rPr>
        <w:t>a) wydatki bieżące 1.020.985.279,18 zł,</w:t>
      </w:r>
    </w:p>
    <w:p w:rsidR="00E8365C" w:rsidRPr="00E8365C" w:rsidRDefault="00E8365C" w:rsidP="00E836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8365C">
        <w:rPr>
          <w:color w:val="000000"/>
          <w:sz w:val="24"/>
          <w:szCs w:val="24"/>
        </w:rPr>
        <w:t>b) wydatki majątkowe 343.994.254,00 zł,</w:t>
      </w:r>
    </w:p>
    <w:p w:rsidR="00E8365C" w:rsidRDefault="00E8365C" w:rsidP="00E8365C">
      <w:pPr>
        <w:spacing w:line="360" w:lineRule="auto"/>
        <w:jc w:val="both"/>
        <w:rPr>
          <w:color w:val="000000"/>
          <w:sz w:val="24"/>
          <w:szCs w:val="24"/>
        </w:rPr>
      </w:pPr>
      <w:r w:rsidRPr="00E8365C">
        <w:rPr>
          <w:color w:val="000000"/>
          <w:sz w:val="24"/>
          <w:szCs w:val="24"/>
        </w:rPr>
        <w:t>zgodnie z załącznikiem nr 2.</w:t>
      </w:r>
    </w:p>
    <w:p w:rsidR="00E8365C" w:rsidRDefault="00E8365C" w:rsidP="00E8365C">
      <w:pPr>
        <w:spacing w:line="360" w:lineRule="auto"/>
        <w:jc w:val="both"/>
        <w:rPr>
          <w:color w:val="000000"/>
          <w:sz w:val="24"/>
        </w:rPr>
      </w:pPr>
    </w:p>
    <w:p w:rsidR="00E8365C" w:rsidRDefault="00E8365C" w:rsidP="00E836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8365C" w:rsidRDefault="00E8365C" w:rsidP="00E8365C">
      <w:pPr>
        <w:keepNext/>
        <w:spacing w:line="360" w:lineRule="auto"/>
        <w:rPr>
          <w:color w:val="000000"/>
          <w:sz w:val="24"/>
        </w:rPr>
      </w:pPr>
    </w:p>
    <w:p w:rsidR="00E8365C" w:rsidRPr="00E8365C" w:rsidRDefault="00E8365C" w:rsidP="00E836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8365C">
        <w:rPr>
          <w:color w:val="000000"/>
          <w:sz w:val="24"/>
          <w:szCs w:val="24"/>
        </w:rPr>
        <w:t>Dokonuje się podziału rezerw celowych o kwotę 6.816.651,00 zł do kwoty 179.791.747,00 zł, w tym na:</w:t>
      </w:r>
    </w:p>
    <w:p w:rsidR="00E8365C" w:rsidRPr="00E8365C" w:rsidRDefault="00E8365C" w:rsidP="00E836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8365C">
        <w:rPr>
          <w:color w:val="000000"/>
          <w:sz w:val="24"/>
          <w:szCs w:val="24"/>
        </w:rPr>
        <w:t>a) wydatki bieżące jednostek systemu oświaty o kwotę 6.398.317,00 zł do kwoty 33.991.773,00 zł,</w:t>
      </w:r>
    </w:p>
    <w:p w:rsidR="00E8365C" w:rsidRPr="00E8365C" w:rsidRDefault="00E8365C" w:rsidP="00E836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8365C">
        <w:rPr>
          <w:color w:val="000000"/>
          <w:sz w:val="24"/>
          <w:szCs w:val="24"/>
        </w:rPr>
        <w:t>b) wydatki majątkowe jednostek systemu oświaty o kwotę 148.000,00 zł do kwoty 5.256.032,00 zł,</w:t>
      </w:r>
    </w:p>
    <w:p w:rsidR="00E8365C" w:rsidRPr="00E8365C" w:rsidRDefault="00E8365C" w:rsidP="00E836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8365C">
        <w:rPr>
          <w:color w:val="000000"/>
          <w:sz w:val="24"/>
          <w:szCs w:val="24"/>
        </w:rPr>
        <w:t>c) wydatki na zadania bieżące przekazane przez osiedla do realizacji wydziałom oraz miejskim jednostkom organizacyjnym kwotę 44.800,00 zł do kwoty 2.247.269,00 zł,</w:t>
      </w:r>
    </w:p>
    <w:p w:rsidR="00E8365C" w:rsidRPr="00E8365C" w:rsidRDefault="00E8365C" w:rsidP="00E836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8365C">
        <w:rPr>
          <w:color w:val="000000"/>
          <w:sz w:val="24"/>
          <w:szCs w:val="24"/>
        </w:rPr>
        <w:t>d) wydatki związanie</w:t>
      </w:r>
      <w:r w:rsidRPr="00E8365C">
        <w:rPr>
          <w:color w:val="FF0000"/>
          <w:sz w:val="24"/>
          <w:szCs w:val="24"/>
        </w:rPr>
        <w:t xml:space="preserve"> </w:t>
      </w:r>
      <w:r w:rsidRPr="00E8365C">
        <w:rPr>
          <w:color w:val="000000"/>
          <w:sz w:val="24"/>
          <w:szCs w:val="24"/>
        </w:rPr>
        <w:t>z zaspokajaniem roszczeń zgłaszanych wobec Miasta o kwotę 154.567,00 zł do kwoty 12.726.983,00 zł,</w:t>
      </w:r>
    </w:p>
    <w:p w:rsidR="00E8365C" w:rsidRDefault="00E8365C" w:rsidP="00E8365C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8365C">
        <w:rPr>
          <w:color w:val="000000"/>
          <w:sz w:val="24"/>
          <w:szCs w:val="24"/>
        </w:rPr>
        <w:t>e) realizację zadań z zakresu polityki społecznej i rodziny o kwotę 70.967,00 zł do kwoty 131.467,00 zł.</w:t>
      </w:r>
    </w:p>
    <w:p w:rsidR="00E8365C" w:rsidRDefault="00E8365C" w:rsidP="00E8365C">
      <w:pPr>
        <w:spacing w:line="360" w:lineRule="auto"/>
        <w:jc w:val="both"/>
        <w:rPr>
          <w:color w:val="000000"/>
          <w:sz w:val="24"/>
        </w:rPr>
      </w:pPr>
    </w:p>
    <w:p w:rsidR="00E8365C" w:rsidRDefault="00E8365C" w:rsidP="00E836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8365C" w:rsidRDefault="00E8365C" w:rsidP="00E8365C">
      <w:pPr>
        <w:keepNext/>
        <w:spacing w:line="360" w:lineRule="auto"/>
        <w:rPr>
          <w:color w:val="000000"/>
          <w:sz w:val="24"/>
        </w:rPr>
      </w:pPr>
    </w:p>
    <w:p w:rsidR="00E8365C" w:rsidRDefault="00E8365C" w:rsidP="00E8365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8365C">
        <w:rPr>
          <w:color w:val="000000"/>
          <w:sz w:val="24"/>
          <w:szCs w:val="24"/>
        </w:rPr>
        <w:t>Zmiany wynikające z § 1, 2 i 3 są przedstawione w załącznikach nr 1, 2, 3, 4 i 5 do zarządzenia.</w:t>
      </w:r>
    </w:p>
    <w:p w:rsidR="00E8365C" w:rsidRDefault="00E8365C" w:rsidP="00E8365C">
      <w:pPr>
        <w:spacing w:line="360" w:lineRule="auto"/>
        <w:jc w:val="both"/>
        <w:rPr>
          <w:color w:val="000000"/>
          <w:sz w:val="24"/>
        </w:rPr>
      </w:pPr>
    </w:p>
    <w:p w:rsidR="00E8365C" w:rsidRDefault="00E8365C" w:rsidP="00E836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E8365C" w:rsidRDefault="00E8365C" w:rsidP="00E8365C">
      <w:pPr>
        <w:keepNext/>
        <w:spacing w:line="360" w:lineRule="auto"/>
        <w:rPr>
          <w:color w:val="000000"/>
          <w:sz w:val="24"/>
        </w:rPr>
      </w:pPr>
    </w:p>
    <w:p w:rsidR="00E8365C" w:rsidRDefault="00E8365C" w:rsidP="00E8365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8365C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E8365C" w:rsidRDefault="00E8365C" w:rsidP="00E8365C">
      <w:pPr>
        <w:spacing w:line="360" w:lineRule="auto"/>
        <w:jc w:val="both"/>
        <w:rPr>
          <w:color w:val="000000"/>
          <w:sz w:val="24"/>
        </w:rPr>
      </w:pPr>
    </w:p>
    <w:p w:rsidR="00E8365C" w:rsidRDefault="00E8365C" w:rsidP="00E836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8365C" w:rsidRPr="00E8365C" w:rsidRDefault="00E8365C" w:rsidP="00E836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8365C" w:rsidRPr="00E8365C" w:rsidSect="00E836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65C" w:rsidRDefault="00E8365C">
      <w:r>
        <w:separator/>
      </w:r>
    </w:p>
  </w:endnote>
  <w:endnote w:type="continuationSeparator" w:id="0">
    <w:p w:rsidR="00E8365C" w:rsidRDefault="00E8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65C" w:rsidRDefault="00E8365C">
      <w:r>
        <w:separator/>
      </w:r>
    </w:p>
  </w:footnote>
  <w:footnote w:type="continuationSeparator" w:id="0">
    <w:p w:rsidR="00E8365C" w:rsidRDefault="00E83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utego 2023r."/>
    <w:docVar w:name="AktNr" w:val="130/2023/P"/>
    <w:docVar w:name="Sprawa" w:val="zmian w budżecie Miasta Poznania na 2023 rok"/>
  </w:docVars>
  <w:rsids>
    <w:rsidRoot w:val="00E8365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55FCC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365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465</Words>
  <Characters>2428</Characters>
  <Application>Microsoft Office Word</Application>
  <DocSecurity>0</DocSecurity>
  <Lines>78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2023-02-28T07:34:00Z</dcterms:created>
  <dcterms:modified xsi:type="dcterms:W3CDTF">2023-02-28T07:34:00Z</dcterms:modified>
</cp:coreProperties>
</file>