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6D63">
              <w:rPr>
                <w:b/>
              </w:rPr>
              <w:fldChar w:fldCharType="separate"/>
            </w:r>
            <w:r w:rsidR="007C6D63">
              <w:rPr>
                <w:b/>
              </w:rPr>
              <w:t>powołania Rady Programowej ds. wdrażania i realizacji „Polityki Miasta Poznania na rzecz rodzin na lata 2022-2025”.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6D63" w:rsidRDefault="00FA63B5" w:rsidP="007C6D63">
      <w:pPr>
        <w:spacing w:line="360" w:lineRule="auto"/>
        <w:jc w:val="both"/>
      </w:pPr>
      <w:bookmarkStart w:id="2" w:name="z1"/>
      <w:bookmarkEnd w:id="2"/>
    </w:p>
    <w:p w:rsidR="007C6D63" w:rsidRPr="007C6D63" w:rsidRDefault="007C6D63" w:rsidP="007C6D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D63">
        <w:rPr>
          <w:color w:val="000000"/>
        </w:rPr>
        <w:t>Zgodnie z uchwałą Nr LXIV/1196/VIII/2022 Rady Miasta Poznania z dnia 17 maja 2022 r. w</w:t>
      </w:r>
      <w:r w:rsidR="0025467F">
        <w:rPr>
          <w:color w:val="000000"/>
        </w:rPr>
        <w:t> </w:t>
      </w:r>
      <w:r w:rsidRPr="007C6D63">
        <w:rPr>
          <w:color w:val="000000"/>
        </w:rPr>
        <w:t>sprawie przyjęcia „Polityki Miasta Poznania na rzecz rodzin na lata 2022-2025” Prezydent Miasta Poznania zobowiązany został do powołania w drodze zarządzenia Rady Programowej, w skład której wejdą przedstawiciele właściwych merytorycznie wydziałów oraz jednostek miejskich, a także przedstawiciel organizacji pozarządowych wskazanych przez Poznańską Radę Działalności Pożytku Publicznego.</w:t>
      </w:r>
    </w:p>
    <w:p w:rsidR="007C6D63" w:rsidRPr="007C6D63" w:rsidRDefault="007C6D63" w:rsidP="007C6D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D63">
        <w:rPr>
          <w:color w:val="000000"/>
        </w:rPr>
        <w:t>Mając powyższe na uwadze, w zarządzeniu wskazano skład Rady Programowej oraz ustalono jej zadania i zasady funkcjonowania.</w:t>
      </w:r>
    </w:p>
    <w:p w:rsidR="007C6D63" w:rsidRDefault="007C6D63" w:rsidP="007C6D63">
      <w:pPr>
        <w:spacing w:line="360" w:lineRule="auto"/>
        <w:jc w:val="both"/>
        <w:rPr>
          <w:color w:val="000000"/>
        </w:rPr>
      </w:pPr>
      <w:r w:rsidRPr="007C6D63">
        <w:rPr>
          <w:color w:val="000000"/>
        </w:rPr>
        <w:t>W świetle powyższego przyjęcie zarządzenia jest zasadne.</w:t>
      </w:r>
    </w:p>
    <w:p w:rsidR="007C6D63" w:rsidRDefault="007C6D63" w:rsidP="007C6D63">
      <w:pPr>
        <w:spacing w:line="360" w:lineRule="auto"/>
        <w:jc w:val="both"/>
      </w:pPr>
    </w:p>
    <w:p w:rsidR="007C6D63" w:rsidRDefault="007C6D63" w:rsidP="007C6D63">
      <w:pPr>
        <w:keepNext/>
        <w:spacing w:line="360" w:lineRule="auto"/>
        <w:jc w:val="center"/>
      </w:pPr>
      <w:r>
        <w:t>DYREKTORKA WYDZIAŁU</w:t>
      </w:r>
    </w:p>
    <w:p w:rsidR="007C6D63" w:rsidRPr="007C6D63" w:rsidRDefault="007C6D63" w:rsidP="007C6D6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C6D63" w:rsidRPr="007C6D63" w:rsidSect="007C6D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63" w:rsidRDefault="007C6D63">
      <w:r>
        <w:separator/>
      </w:r>
    </w:p>
  </w:endnote>
  <w:endnote w:type="continuationSeparator" w:id="0">
    <w:p w:rsidR="007C6D63" w:rsidRDefault="007C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63" w:rsidRDefault="007C6D63">
      <w:r>
        <w:separator/>
      </w:r>
    </w:p>
  </w:footnote>
  <w:footnote w:type="continuationSeparator" w:id="0">
    <w:p w:rsidR="007C6D63" w:rsidRDefault="007C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Programowej ds. wdrażania i realizacji „Polityki Miasta Poznania na rzecz rodzin na lata 2022-2025”."/>
  </w:docVars>
  <w:rsids>
    <w:rsidRoot w:val="007C6D63"/>
    <w:rsid w:val="000607A3"/>
    <w:rsid w:val="001B1D53"/>
    <w:rsid w:val="0022095A"/>
    <w:rsid w:val="0025467F"/>
    <w:rsid w:val="002946C5"/>
    <w:rsid w:val="002C29F3"/>
    <w:rsid w:val="00796326"/>
    <w:rsid w:val="007C6D6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824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2023-03-10T10:51:00Z</dcterms:created>
  <dcterms:modified xsi:type="dcterms:W3CDTF">2023-03-10T10:51:00Z</dcterms:modified>
</cp:coreProperties>
</file>