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2371">
          <w:t>210/2023/P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2371">
        <w:rPr>
          <w:b/>
          <w:sz w:val="28"/>
        </w:rPr>
        <w:fldChar w:fldCharType="separate"/>
      </w:r>
      <w:r w:rsidR="00D72371">
        <w:rPr>
          <w:b/>
          <w:sz w:val="28"/>
        </w:rPr>
        <w:t>24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2371">
              <w:rPr>
                <w:b/>
                <w:sz w:val="24"/>
                <w:szCs w:val="24"/>
              </w:rPr>
              <w:fldChar w:fldCharType="separate"/>
            </w:r>
            <w:r w:rsidR="00D72371">
              <w:rPr>
                <w:b/>
                <w:sz w:val="24"/>
                <w:szCs w:val="24"/>
              </w:rPr>
              <w:t>zmian w budżecie Miasta Poznania na 2023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2371" w:rsidP="00D7237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72371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D72371">
        <w:rPr>
          <w:color w:val="000000"/>
          <w:sz w:val="24"/>
          <w:szCs w:val="24"/>
        </w:rPr>
        <w:t>t.j</w:t>
      </w:r>
      <w:proofErr w:type="spellEnd"/>
      <w:r w:rsidRPr="00D72371">
        <w:rPr>
          <w:color w:val="000000"/>
          <w:sz w:val="24"/>
          <w:szCs w:val="24"/>
        </w:rPr>
        <w:t>. Dz. U. z 2022 r. poz. 1634 ze zm.), art. 30 ust. 1 ustawy z dnia 8 marca 1990 r. o samorządzie gminnym (t. j. Dz. U. z 2023 r. poz. 40), art. 32 ust. 1 ustawy z dnia 5</w:t>
      </w:r>
      <w:r w:rsidR="00B56618">
        <w:rPr>
          <w:color w:val="000000"/>
          <w:sz w:val="24"/>
          <w:szCs w:val="24"/>
        </w:rPr>
        <w:t> </w:t>
      </w:r>
      <w:r w:rsidRPr="00D72371">
        <w:rPr>
          <w:color w:val="000000"/>
          <w:sz w:val="24"/>
          <w:szCs w:val="24"/>
        </w:rPr>
        <w:t>czerwca 1998 r. o samorządzie powiatowym (</w:t>
      </w:r>
      <w:proofErr w:type="spellStart"/>
      <w:r w:rsidRPr="00D72371">
        <w:rPr>
          <w:color w:val="000000"/>
          <w:sz w:val="24"/>
          <w:szCs w:val="24"/>
        </w:rPr>
        <w:t>t.j</w:t>
      </w:r>
      <w:proofErr w:type="spellEnd"/>
      <w:r w:rsidRPr="00D72371">
        <w:rPr>
          <w:color w:val="000000"/>
          <w:sz w:val="24"/>
          <w:szCs w:val="24"/>
        </w:rPr>
        <w:t xml:space="preserve">. </w:t>
      </w:r>
      <w:proofErr w:type="spellStart"/>
      <w:r w:rsidRPr="00D72371">
        <w:rPr>
          <w:color w:val="000000"/>
          <w:sz w:val="24"/>
          <w:szCs w:val="24"/>
        </w:rPr>
        <w:t>Dz</w:t>
      </w:r>
      <w:proofErr w:type="spellEnd"/>
      <w:r w:rsidRPr="00D72371">
        <w:rPr>
          <w:color w:val="000000"/>
          <w:sz w:val="24"/>
          <w:szCs w:val="24"/>
        </w:rPr>
        <w:t xml:space="preserve"> .U. z 2022 r. poz. 1526), art. 85 ustawy z dnia 13 października 1998 r. przepisy wprowadzające ustawy reformujące administrację publiczną (Dz. U. z 1998 r. Nr 133, poz. 872 ze zm.), uchwały Nr LXXVI/1399/VIII/2022 Rady Miasta Poznania z dnia 22 grudnia 2022 r. w sprawie budżetu Miasta Poznania na 2023 rok,</w:t>
      </w:r>
      <w:r w:rsidRPr="00D72371">
        <w:rPr>
          <w:color w:val="FF0000"/>
          <w:sz w:val="24"/>
          <w:szCs w:val="24"/>
        </w:rPr>
        <w:t xml:space="preserve"> </w:t>
      </w:r>
      <w:r w:rsidRPr="00D72371">
        <w:rPr>
          <w:color w:val="000000"/>
          <w:sz w:val="24"/>
          <w:szCs w:val="24"/>
        </w:rPr>
        <w:t>zmienionej zarządzeniem Nr 11/2023/P Prezydenta Miasta Poznania z dnia 9 stycznia 2023 r., uchwałą Nr LXXVII/1402/VIII/2023 Rady Miasta Poznania z dnia 12 stycznia 2023 r., zarządzeniem Nr 67/2023/P Prezydenta Miasta Poznania z dnia 27 stycznia 2023 r., zarządzeniem Nr 130/2023/P Prezydenta Miasta  Poznania z dnia 27 lutego 2023 r., uchwałą Nr LXXX/1450/VIII/2023 Rady Miasta Poznania z dnia 7 marca 2023 r. zarządza się, co następuje:</w:t>
      </w:r>
    </w:p>
    <w:p w:rsidR="00D72371" w:rsidRDefault="00D72371" w:rsidP="00D72371">
      <w:pPr>
        <w:spacing w:line="360" w:lineRule="auto"/>
        <w:jc w:val="both"/>
        <w:rPr>
          <w:sz w:val="24"/>
        </w:rPr>
      </w:pPr>
    </w:p>
    <w:p w:rsidR="00D72371" w:rsidRDefault="00D72371" w:rsidP="00D723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2371" w:rsidRDefault="00D72371" w:rsidP="00D72371">
      <w:pPr>
        <w:keepNext/>
        <w:spacing w:line="360" w:lineRule="auto"/>
        <w:rPr>
          <w:color w:val="000000"/>
          <w:sz w:val="24"/>
        </w:rPr>
      </w:pP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2371">
        <w:rPr>
          <w:color w:val="000000"/>
          <w:sz w:val="24"/>
          <w:szCs w:val="24"/>
        </w:rPr>
        <w:t>Zmienia się dochody budżetu Miasta ogółem na rok 2023 do kwoty 4.753.517.752,64 zł, z</w:t>
      </w:r>
      <w:r w:rsidR="00B56618">
        <w:rPr>
          <w:color w:val="000000"/>
          <w:sz w:val="24"/>
          <w:szCs w:val="24"/>
        </w:rPr>
        <w:t> </w:t>
      </w:r>
      <w:r w:rsidRPr="00D72371">
        <w:rPr>
          <w:color w:val="000000"/>
          <w:sz w:val="24"/>
          <w:szCs w:val="24"/>
        </w:rPr>
        <w:t>tego:</w:t>
      </w: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1) dochody gminy 3.687.225.413,22 zł, z tego:</w:t>
      </w: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a) dochody bieżące</w:t>
      </w:r>
      <w:r w:rsidRPr="00D72371">
        <w:rPr>
          <w:color w:val="FF0000"/>
          <w:sz w:val="24"/>
          <w:szCs w:val="24"/>
        </w:rPr>
        <w:t xml:space="preserve"> </w:t>
      </w:r>
      <w:r w:rsidRPr="00D72371">
        <w:rPr>
          <w:color w:val="000000"/>
          <w:sz w:val="24"/>
          <w:szCs w:val="24"/>
        </w:rPr>
        <w:t>3.382.271.186,22 zł,</w:t>
      </w: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b) dochody majątkowe 304.954.227,00 zł;</w:t>
      </w: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2) dochody powiatu 1.066.292.339,42 zł, z tego:</w:t>
      </w: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a) dochody bieżące 982.580.981,42 zł,</w:t>
      </w: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b) dochody majątkowe 83.711.358,00 zł,</w:t>
      </w:r>
    </w:p>
    <w:p w:rsidR="00D72371" w:rsidRDefault="00D72371" w:rsidP="00D72371">
      <w:pPr>
        <w:spacing w:line="360" w:lineRule="auto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lastRenderedPageBreak/>
        <w:t>zgodnie z załącznikiem nr 1.</w:t>
      </w:r>
    </w:p>
    <w:p w:rsidR="00D72371" w:rsidRDefault="00D72371" w:rsidP="00D72371">
      <w:pPr>
        <w:spacing w:line="360" w:lineRule="auto"/>
        <w:jc w:val="both"/>
        <w:rPr>
          <w:color w:val="000000"/>
          <w:sz w:val="24"/>
        </w:rPr>
      </w:pPr>
    </w:p>
    <w:p w:rsidR="00D72371" w:rsidRDefault="00D72371" w:rsidP="00D723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2371" w:rsidRDefault="00D72371" w:rsidP="00D72371">
      <w:pPr>
        <w:keepNext/>
        <w:spacing w:line="360" w:lineRule="auto"/>
        <w:rPr>
          <w:color w:val="000000"/>
          <w:sz w:val="24"/>
        </w:rPr>
      </w:pP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2371">
        <w:rPr>
          <w:color w:val="000000"/>
          <w:sz w:val="24"/>
          <w:szCs w:val="24"/>
        </w:rPr>
        <w:t>Zmienia się wydatki budżetu Miasta ogółem na rok 2023 do kwoty 5.925.998.670,64 zł, z</w:t>
      </w:r>
      <w:r w:rsidR="00B56618">
        <w:rPr>
          <w:color w:val="000000"/>
          <w:sz w:val="24"/>
          <w:szCs w:val="24"/>
        </w:rPr>
        <w:t> </w:t>
      </w:r>
      <w:r w:rsidRPr="00D72371">
        <w:rPr>
          <w:color w:val="000000"/>
          <w:sz w:val="24"/>
          <w:szCs w:val="24"/>
        </w:rPr>
        <w:t>tego:</w:t>
      </w: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1) wydatki gminy 4.610.609.603,18 zł, z tego:</w:t>
      </w: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a) wydatki bieżące 3.429.068.408,18 zł,</w:t>
      </w: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b) wydatki majątkowe 1.181.541.195,00</w:t>
      </w:r>
      <w:r w:rsidRPr="00D72371">
        <w:rPr>
          <w:color w:val="FF0000"/>
          <w:sz w:val="24"/>
          <w:szCs w:val="24"/>
        </w:rPr>
        <w:t xml:space="preserve"> </w:t>
      </w:r>
      <w:r w:rsidRPr="00D72371">
        <w:rPr>
          <w:color w:val="000000"/>
          <w:sz w:val="24"/>
          <w:szCs w:val="24"/>
        </w:rPr>
        <w:t>zł;</w:t>
      </w: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2) wydatki powiatu 1.315.389.067,46 zł, z tego:</w:t>
      </w: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a) wydatki bieżące 1.017.365.925,46 zł,</w:t>
      </w: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b) wydatki majątkowe 298.023.142,00 zł,</w:t>
      </w:r>
    </w:p>
    <w:p w:rsidR="00D72371" w:rsidRDefault="00D72371" w:rsidP="00D72371">
      <w:pPr>
        <w:spacing w:line="360" w:lineRule="auto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zgodnie z załącznikiem nr 2.</w:t>
      </w:r>
    </w:p>
    <w:p w:rsidR="00D72371" w:rsidRDefault="00D72371" w:rsidP="00D72371">
      <w:pPr>
        <w:spacing w:line="360" w:lineRule="auto"/>
        <w:jc w:val="both"/>
        <w:rPr>
          <w:color w:val="000000"/>
          <w:sz w:val="24"/>
        </w:rPr>
      </w:pPr>
    </w:p>
    <w:p w:rsidR="00D72371" w:rsidRDefault="00D72371" w:rsidP="00D723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72371" w:rsidRDefault="00D72371" w:rsidP="00D72371">
      <w:pPr>
        <w:keepNext/>
        <w:spacing w:line="360" w:lineRule="auto"/>
        <w:rPr>
          <w:color w:val="000000"/>
          <w:sz w:val="24"/>
        </w:rPr>
      </w:pP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2371">
        <w:rPr>
          <w:color w:val="000000"/>
          <w:sz w:val="24"/>
          <w:szCs w:val="24"/>
        </w:rPr>
        <w:t>Dokonuje się podziału rezerw:</w:t>
      </w: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1) ogólnej o kwotę 809.079,00 do kwoty 5.140.921,00 zł;</w:t>
      </w: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2) celowych o kwotę 8.495.141,00 zł do kwoty 130.529.250,00 zł, w tym na:</w:t>
      </w: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a) wydatki bieżące jednostek systemu oświaty o kwotę 2.090.869,00 zł do kwoty 50.501.809,00 zł,</w:t>
      </w: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b) wydatki majątkowe jednostek systemu oświaty o kwotę 670.000,00 zł do kwoty 4.521.672,00 zł,</w:t>
      </w: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c) wydatki na zadania bieżące przekazane przez osiedla do realizacji wydziałom oraz miejskim jednostkom organizacyjnym o kwotę 18.200,00 zł do kwoty 946.441,00 zł,</w:t>
      </w: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d) wydatki związanie</w:t>
      </w:r>
      <w:r w:rsidRPr="00D72371">
        <w:rPr>
          <w:color w:val="FF0000"/>
          <w:sz w:val="24"/>
          <w:szCs w:val="24"/>
        </w:rPr>
        <w:t xml:space="preserve"> </w:t>
      </w:r>
      <w:r w:rsidRPr="00D72371">
        <w:rPr>
          <w:color w:val="000000"/>
          <w:sz w:val="24"/>
          <w:szCs w:val="24"/>
        </w:rPr>
        <w:t>z zaspokajaniem roszczeń zgłaszanych wobec Miasta o kwotę 4.831.389,00 zł do kwoty 7.895.594,00 zł,</w:t>
      </w:r>
    </w:p>
    <w:p w:rsidR="00D72371" w:rsidRPr="00D72371" w:rsidRDefault="00D72371" w:rsidP="00D723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e) realizację zadań z zakresu polityki społecznej i rodziny o kwotę 34.683,00 zł do kwoty 69.504,00 zł,</w:t>
      </w:r>
    </w:p>
    <w:p w:rsidR="00D72371" w:rsidRDefault="00D72371" w:rsidP="00D7237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2371">
        <w:rPr>
          <w:color w:val="000000"/>
          <w:sz w:val="24"/>
          <w:szCs w:val="24"/>
        </w:rPr>
        <w:t>f) wydatki na wzrost cen mediów o kwotę 850.000,00 zł do kwoty 29.927.888,00 zł.</w:t>
      </w:r>
    </w:p>
    <w:p w:rsidR="00D72371" w:rsidRDefault="00D72371" w:rsidP="00D72371">
      <w:pPr>
        <w:spacing w:line="360" w:lineRule="auto"/>
        <w:jc w:val="both"/>
        <w:rPr>
          <w:color w:val="000000"/>
          <w:sz w:val="24"/>
        </w:rPr>
      </w:pPr>
    </w:p>
    <w:p w:rsidR="00D72371" w:rsidRDefault="00D72371" w:rsidP="00D723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72371" w:rsidRDefault="00D72371" w:rsidP="00D72371">
      <w:pPr>
        <w:keepNext/>
        <w:spacing w:line="360" w:lineRule="auto"/>
        <w:rPr>
          <w:color w:val="000000"/>
          <w:sz w:val="24"/>
        </w:rPr>
      </w:pPr>
    </w:p>
    <w:p w:rsidR="00D72371" w:rsidRDefault="00D72371" w:rsidP="00D7237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72371">
        <w:rPr>
          <w:color w:val="000000"/>
          <w:sz w:val="24"/>
          <w:szCs w:val="24"/>
        </w:rPr>
        <w:t>Zmiany wynikające z § 1, 2 i 3 są przedstawione w załącznikach nr 1, 2, 3, 4 i 5</w:t>
      </w:r>
      <w:r w:rsidRPr="00D72371">
        <w:rPr>
          <w:color w:val="FF0000"/>
          <w:sz w:val="24"/>
          <w:szCs w:val="24"/>
        </w:rPr>
        <w:t xml:space="preserve"> </w:t>
      </w:r>
      <w:r w:rsidRPr="00D72371">
        <w:rPr>
          <w:color w:val="000000"/>
          <w:sz w:val="24"/>
          <w:szCs w:val="24"/>
        </w:rPr>
        <w:t>do zarządzenia.</w:t>
      </w:r>
    </w:p>
    <w:p w:rsidR="00D72371" w:rsidRDefault="00D72371" w:rsidP="00D72371">
      <w:pPr>
        <w:spacing w:line="360" w:lineRule="auto"/>
        <w:jc w:val="both"/>
        <w:rPr>
          <w:color w:val="000000"/>
          <w:sz w:val="24"/>
        </w:rPr>
      </w:pPr>
    </w:p>
    <w:p w:rsidR="00D72371" w:rsidRDefault="00D72371" w:rsidP="00D723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72371" w:rsidRDefault="00D72371" w:rsidP="00D72371">
      <w:pPr>
        <w:keepNext/>
        <w:spacing w:line="360" w:lineRule="auto"/>
        <w:rPr>
          <w:color w:val="000000"/>
          <w:sz w:val="24"/>
        </w:rPr>
      </w:pPr>
    </w:p>
    <w:p w:rsidR="00D72371" w:rsidRDefault="00D72371" w:rsidP="00D7237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72371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D72371" w:rsidRDefault="00D72371" w:rsidP="00D72371">
      <w:pPr>
        <w:spacing w:line="360" w:lineRule="auto"/>
        <w:jc w:val="both"/>
        <w:rPr>
          <w:color w:val="000000"/>
          <w:sz w:val="24"/>
        </w:rPr>
      </w:pPr>
    </w:p>
    <w:p w:rsidR="00D72371" w:rsidRDefault="00D72371" w:rsidP="00D723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72371" w:rsidRPr="00D72371" w:rsidRDefault="00D72371" w:rsidP="00D723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72371" w:rsidRPr="00D72371" w:rsidSect="00D723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371" w:rsidRDefault="00D72371">
      <w:r>
        <w:separator/>
      </w:r>
    </w:p>
  </w:endnote>
  <w:endnote w:type="continuationSeparator" w:id="0">
    <w:p w:rsidR="00D72371" w:rsidRDefault="00D7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371" w:rsidRDefault="00D72371">
      <w:r>
        <w:separator/>
      </w:r>
    </w:p>
  </w:footnote>
  <w:footnote w:type="continuationSeparator" w:id="0">
    <w:p w:rsidR="00D72371" w:rsidRDefault="00D72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rca 2023r."/>
    <w:docVar w:name="AktNr" w:val="210/2023/P"/>
    <w:docVar w:name="Sprawa" w:val="zmian w budżecie Miasta Poznania na 2023 rok"/>
  </w:docVars>
  <w:rsids>
    <w:rsidRoot w:val="00D7237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6618"/>
    <w:rsid w:val="00BA113A"/>
    <w:rsid w:val="00BB3401"/>
    <w:rsid w:val="00C5423F"/>
    <w:rsid w:val="00CB05CD"/>
    <w:rsid w:val="00CD3B7B"/>
    <w:rsid w:val="00CE5304"/>
    <w:rsid w:val="00D672EE"/>
    <w:rsid w:val="00D72371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515</Words>
  <Characters>2680</Characters>
  <Application>Microsoft Office Word</Application>
  <DocSecurity>0</DocSecurity>
  <Lines>83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2023-03-27T06:16:00Z</dcterms:created>
  <dcterms:modified xsi:type="dcterms:W3CDTF">2023-03-27T06:16:00Z</dcterms:modified>
</cp:coreProperties>
</file>